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3B6" w:rsidRDefault="002713B6" w:rsidP="005E2862">
      <w:pPr>
        <w:ind w:left="5040"/>
      </w:pPr>
      <w:bookmarkStart w:id="0" w:name="_GoBack"/>
      <w:bookmarkEnd w:id="0"/>
      <w:r>
        <w:t>Appendix</w:t>
      </w:r>
    </w:p>
    <w:p w:rsidR="002713B6" w:rsidRDefault="002713B6" w:rsidP="005E2862">
      <w:pPr>
        <w:ind w:left="5040"/>
      </w:pPr>
      <w:r>
        <w:t>Decision No.</w:t>
      </w:r>
      <w:r w:rsidR="005E2862">
        <w:t xml:space="preserve"> C18-0077</w:t>
      </w:r>
    </w:p>
    <w:p w:rsidR="002713B6" w:rsidRDefault="005E2862" w:rsidP="005E2862">
      <w:pPr>
        <w:tabs>
          <w:tab w:val="left" w:pos="5130"/>
        </w:tabs>
        <w:ind w:left="5040"/>
      </w:pPr>
      <w:r>
        <w:t>Proceeding No.</w:t>
      </w:r>
      <w:r w:rsidR="002713B6">
        <w:t xml:space="preserve"> </w:t>
      </w:r>
      <w:r w:rsidR="002713B6">
        <w:rPr>
          <w:noProof/>
        </w:rPr>
        <w:t>17A-0835CP-XFER</w:t>
      </w:r>
    </w:p>
    <w:p w:rsidR="002713B6" w:rsidRDefault="002713B6" w:rsidP="005E2862">
      <w:pPr>
        <w:ind w:left="5040"/>
      </w:pPr>
      <w:r>
        <w:t>January 24, 2018</w:t>
      </w:r>
    </w:p>
    <w:p w:rsidR="005E2862" w:rsidRDefault="005E2862" w:rsidP="005E2862">
      <w:pPr>
        <w:ind w:left="5040"/>
      </w:pPr>
      <w:r>
        <w:t>Page 1 of 1 Page</w:t>
      </w:r>
    </w:p>
    <w:p w:rsidR="005E2862" w:rsidRDefault="005E2862" w:rsidP="005E2862">
      <w:pPr>
        <w:ind w:left="5040"/>
      </w:pPr>
    </w:p>
    <w:p w:rsidR="002713B6" w:rsidRDefault="002713B6" w:rsidP="002713B6">
      <w:pPr>
        <w:tabs>
          <w:tab w:val="left" w:pos="-720"/>
          <w:tab w:val="left" w:pos="5040"/>
        </w:tabs>
        <w:suppressAutoHyphens/>
        <w:outlineLvl w:val="0"/>
      </w:pPr>
    </w:p>
    <w:p w:rsidR="002713B6" w:rsidRDefault="002713B6" w:rsidP="002713B6">
      <w:pPr>
        <w:tabs>
          <w:tab w:val="left" w:pos="-720"/>
          <w:tab w:val="left" w:pos="5040"/>
        </w:tabs>
        <w:suppressAutoHyphens/>
        <w:outlineLvl w:val="0"/>
      </w:pPr>
    </w:p>
    <w:p w:rsidR="002713B6" w:rsidRPr="00FD1F7C" w:rsidRDefault="002713B6" w:rsidP="002713B6">
      <w:pPr>
        <w:suppressAutoHyphens/>
        <w:jc w:val="both"/>
        <w:rPr>
          <w:noProof/>
          <w:spacing w:val="-2"/>
          <w:sz w:val="22"/>
          <w:szCs w:val="22"/>
        </w:rPr>
      </w:pPr>
      <w:r w:rsidRPr="00FD1F7C">
        <w:rPr>
          <w:noProof/>
          <w:spacing w:val="-2"/>
          <w:sz w:val="22"/>
          <w:szCs w:val="22"/>
        </w:rPr>
        <w:t>Transportation of passengers</w:t>
      </w:r>
    </w:p>
    <w:p w:rsidR="002713B6" w:rsidRPr="00FD1F7C" w:rsidRDefault="002713B6" w:rsidP="002713B6">
      <w:pPr>
        <w:suppressAutoHyphens/>
        <w:jc w:val="both"/>
        <w:rPr>
          <w:noProof/>
          <w:spacing w:val="-2"/>
          <w:sz w:val="22"/>
          <w:szCs w:val="22"/>
        </w:rPr>
      </w:pPr>
    </w:p>
    <w:p w:rsidR="002713B6" w:rsidRPr="00FD1F7C" w:rsidRDefault="002713B6" w:rsidP="002713B6">
      <w:pPr>
        <w:suppressAutoHyphens/>
        <w:jc w:val="both"/>
        <w:rPr>
          <w:noProof/>
          <w:spacing w:val="-2"/>
          <w:sz w:val="22"/>
          <w:szCs w:val="22"/>
        </w:rPr>
      </w:pPr>
      <w:r w:rsidRPr="00FD1F7C">
        <w:rPr>
          <w:noProof/>
          <w:spacing w:val="-2"/>
          <w:sz w:val="22"/>
          <w:szCs w:val="22"/>
        </w:rPr>
        <w:t>I.</w:t>
      </w:r>
      <w:r w:rsidRPr="00FD1F7C">
        <w:rPr>
          <w:noProof/>
          <w:spacing w:val="-2"/>
          <w:sz w:val="22"/>
          <w:szCs w:val="22"/>
        </w:rPr>
        <w:tab/>
        <w:t xml:space="preserve">In call-and-demand </w:t>
      </w:r>
      <w:r>
        <w:rPr>
          <w:noProof/>
          <w:spacing w:val="-2"/>
          <w:sz w:val="22"/>
          <w:szCs w:val="22"/>
        </w:rPr>
        <w:t>shuttle</w:t>
      </w:r>
      <w:r w:rsidRPr="00FD1F7C">
        <w:rPr>
          <w:noProof/>
          <w:spacing w:val="-2"/>
          <w:sz w:val="22"/>
          <w:szCs w:val="22"/>
        </w:rPr>
        <w:t xml:space="preserve"> service, between all points within a ten-mile radius of the intersection of 5th and Main Streets, in Grand Junction, Colorado, on the one hand, and all points within a ten-mile radius of the Powderhorn Ski Resort, County of Mesa, State of Colorado, on the other hand;</w:t>
      </w:r>
    </w:p>
    <w:p w:rsidR="002713B6" w:rsidRPr="00FD1F7C" w:rsidRDefault="002713B6" w:rsidP="002713B6">
      <w:pPr>
        <w:suppressAutoHyphens/>
        <w:jc w:val="both"/>
        <w:rPr>
          <w:noProof/>
          <w:spacing w:val="-2"/>
          <w:sz w:val="22"/>
          <w:szCs w:val="22"/>
        </w:rPr>
      </w:pPr>
    </w:p>
    <w:p w:rsidR="002713B6" w:rsidRPr="00FD1F7C" w:rsidRDefault="002713B6" w:rsidP="002713B6">
      <w:pPr>
        <w:suppressAutoHyphens/>
        <w:jc w:val="both"/>
        <w:rPr>
          <w:noProof/>
          <w:spacing w:val="-2"/>
          <w:sz w:val="22"/>
          <w:szCs w:val="22"/>
        </w:rPr>
      </w:pPr>
      <w:r w:rsidRPr="00FD1F7C">
        <w:rPr>
          <w:noProof/>
          <w:spacing w:val="-2"/>
          <w:sz w:val="22"/>
          <w:szCs w:val="22"/>
        </w:rPr>
        <w:t>II.</w:t>
      </w:r>
      <w:r w:rsidRPr="00FD1F7C">
        <w:rPr>
          <w:noProof/>
          <w:spacing w:val="-2"/>
          <w:sz w:val="22"/>
          <w:szCs w:val="22"/>
        </w:rPr>
        <w:tab/>
        <w:t>In charter service, between all points within a 20-mile radius of the intersection of 5th and Main Streets, in Grand Junction, Colorado, on the one hand, and all points within a 100-mile radius of said intersection, on the other hand; and</w:t>
      </w:r>
    </w:p>
    <w:p w:rsidR="002713B6" w:rsidRPr="00FD1F7C" w:rsidRDefault="002713B6" w:rsidP="002713B6">
      <w:pPr>
        <w:suppressAutoHyphens/>
        <w:jc w:val="both"/>
        <w:rPr>
          <w:noProof/>
          <w:spacing w:val="-2"/>
          <w:sz w:val="22"/>
          <w:szCs w:val="22"/>
        </w:rPr>
      </w:pPr>
    </w:p>
    <w:p w:rsidR="002713B6" w:rsidRPr="00FD1F7C" w:rsidRDefault="002713B6" w:rsidP="002713B6">
      <w:pPr>
        <w:suppressAutoHyphens/>
        <w:jc w:val="both"/>
        <w:rPr>
          <w:noProof/>
          <w:spacing w:val="-2"/>
          <w:sz w:val="22"/>
          <w:szCs w:val="22"/>
        </w:rPr>
      </w:pPr>
      <w:r w:rsidRPr="00FD1F7C">
        <w:rPr>
          <w:noProof/>
          <w:spacing w:val="-2"/>
          <w:sz w:val="22"/>
          <w:szCs w:val="22"/>
        </w:rPr>
        <w:t>III.</w:t>
      </w:r>
      <w:r w:rsidRPr="00FD1F7C">
        <w:rPr>
          <w:noProof/>
          <w:spacing w:val="-2"/>
          <w:sz w:val="22"/>
          <w:szCs w:val="22"/>
        </w:rPr>
        <w:tab/>
        <w:t>In sightseeing service, between all points in Mesa County, and between said points on the one hand, and all points in the Counties of Moffat, Rio Blanco, Garfield, Delta, Montrose, San Miguel, Dolores, Montezuma, La Plata, San Juan, Ouray, Gunnison, and Pitkin, State of Colorado, on the other hand.</w:t>
      </w:r>
    </w:p>
    <w:p w:rsidR="002713B6" w:rsidRPr="00FD1F7C" w:rsidRDefault="002713B6" w:rsidP="002713B6">
      <w:pPr>
        <w:suppressAutoHyphens/>
        <w:jc w:val="both"/>
        <w:rPr>
          <w:noProof/>
          <w:spacing w:val="-2"/>
          <w:sz w:val="22"/>
          <w:szCs w:val="22"/>
        </w:rPr>
      </w:pPr>
    </w:p>
    <w:p w:rsidR="002713B6" w:rsidRPr="00FD1F7C" w:rsidRDefault="002713B6" w:rsidP="002713B6">
      <w:pPr>
        <w:suppressAutoHyphens/>
        <w:jc w:val="both"/>
        <w:rPr>
          <w:noProof/>
          <w:spacing w:val="-2"/>
          <w:sz w:val="22"/>
          <w:szCs w:val="22"/>
        </w:rPr>
      </w:pPr>
      <w:r w:rsidRPr="00FD1F7C">
        <w:rPr>
          <w:noProof/>
          <w:spacing w:val="-2"/>
          <w:sz w:val="22"/>
          <w:szCs w:val="22"/>
          <w:u w:val="single"/>
        </w:rPr>
        <w:t>RESTRICTIONS:</w:t>
      </w:r>
      <w:r w:rsidRPr="00FD1F7C">
        <w:rPr>
          <w:noProof/>
          <w:spacing w:val="-2"/>
          <w:sz w:val="22"/>
          <w:szCs w:val="22"/>
        </w:rPr>
        <w:t xml:space="preserve">  This Certificate is restricted as follows:</w:t>
      </w:r>
    </w:p>
    <w:p w:rsidR="002713B6" w:rsidRPr="00FD1F7C" w:rsidRDefault="002713B6" w:rsidP="002713B6">
      <w:pPr>
        <w:suppressAutoHyphens/>
        <w:jc w:val="both"/>
        <w:rPr>
          <w:noProof/>
          <w:spacing w:val="-2"/>
          <w:sz w:val="22"/>
          <w:szCs w:val="22"/>
        </w:rPr>
      </w:pPr>
    </w:p>
    <w:p w:rsidR="002713B6" w:rsidRPr="00FD1F7C" w:rsidRDefault="002713B6" w:rsidP="002713B6">
      <w:pPr>
        <w:suppressAutoHyphens/>
        <w:jc w:val="both"/>
        <w:rPr>
          <w:noProof/>
          <w:spacing w:val="-2"/>
          <w:sz w:val="22"/>
          <w:szCs w:val="22"/>
        </w:rPr>
      </w:pPr>
      <w:r w:rsidRPr="00FD1F7C">
        <w:rPr>
          <w:noProof/>
          <w:spacing w:val="-2"/>
          <w:sz w:val="22"/>
          <w:szCs w:val="22"/>
        </w:rPr>
        <w:t>A.</w:t>
      </w:r>
      <w:r w:rsidRPr="00FD1F7C">
        <w:rPr>
          <w:noProof/>
          <w:spacing w:val="-2"/>
          <w:sz w:val="22"/>
          <w:szCs w:val="22"/>
        </w:rPr>
        <w:tab/>
        <w:t>Item (II) is restricted against service to or from points lying within a ten-mile radius of the intersection of Colorado Highway 135 and Elk Avenue, in Crested Butte, Colorado;</w:t>
      </w:r>
    </w:p>
    <w:p w:rsidR="002713B6" w:rsidRPr="00FD1F7C" w:rsidRDefault="002713B6" w:rsidP="002713B6">
      <w:pPr>
        <w:suppressAutoHyphens/>
        <w:jc w:val="both"/>
        <w:rPr>
          <w:noProof/>
          <w:spacing w:val="-2"/>
          <w:sz w:val="22"/>
          <w:szCs w:val="22"/>
        </w:rPr>
      </w:pPr>
    </w:p>
    <w:p w:rsidR="002713B6" w:rsidRPr="00FD1F7C" w:rsidRDefault="002713B6" w:rsidP="002713B6">
      <w:pPr>
        <w:suppressAutoHyphens/>
        <w:jc w:val="both"/>
        <w:rPr>
          <w:noProof/>
          <w:spacing w:val="-2"/>
          <w:sz w:val="22"/>
          <w:szCs w:val="22"/>
        </w:rPr>
      </w:pPr>
      <w:r w:rsidRPr="00FD1F7C">
        <w:rPr>
          <w:noProof/>
          <w:spacing w:val="-2"/>
          <w:sz w:val="22"/>
          <w:szCs w:val="22"/>
        </w:rPr>
        <w:t>B.</w:t>
      </w:r>
      <w:r w:rsidRPr="00FD1F7C">
        <w:rPr>
          <w:noProof/>
          <w:spacing w:val="-2"/>
          <w:sz w:val="22"/>
          <w:szCs w:val="22"/>
        </w:rPr>
        <w:tab/>
        <w:t>The call-and-demand service authorized in Item (I) of this</w:t>
      </w:r>
      <w:r>
        <w:rPr>
          <w:noProof/>
          <w:spacing w:val="-2"/>
          <w:sz w:val="22"/>
          <w:szCs w:val="22"/>
        </w:rPr>
        <w:t xml:space="preserve"> </w:t>
      </w:r>
      <w:r w:rsidRPr="00FD1F7C">
        <w:rPr>
          <w:noProof/>
          <w:spacing w:val="-2"/>
          <w:sz w:val="22"/>
          <w:szCs w:val="22"/>
        </w:rPr>
        <w:t>authority is restricted against the use of vehicles having a rated seating capacity of eight passengers or less, excluding the driver; and</w:t>
      </w:r>
    </w:p>
    <w:p w:rsidR="002713B6" w:rsidRPr="00FD1F7C" w:rsidRDefault="002713B6" w:rsidP="002713B6">
      <w:pPr>
        <w:suppressAutoHyphens/>
        <w:jc w:val="both"/>
        <w:rPr>
          <w:noProof/>
          <w:spacing w:val="-2"/>
          <w:sz w:val="22"/>
          <w:szCs w:val="22"/>
        </w:rPr>
      </w:pPr>
    </w:p>
    <w:p w:rsidR="002713B6" w:rsidRPr="00FD1F7C" w:rsidRDefault="002713B6" w:rsidP="002713B6">
      <w:pPr>
        <w:suppressAutoHyphens/>
        <w:jc w:val="both"/>
        <w:rPr>
          <w:noProof/>
          <w:spacing w:val="-2"/>
          <w:sz w:val="22"/>
          <w:szCs w:val="22"/>
        </w:rPr>
      </w:pPr>
      <w:r w:rsidRPr="00FD1F7C">
        <w:rPr>
          <w:noProof/>
          <w:spacing w:val="-2"/>
          <w:sz w:val="22"/>
          <w:szCs w:val="22"/>
        </w:rPr>
        <w:t>C.</w:t>
      </w:r>
      <w:r w:rsidRPr="00FD1F7C">
        <w:rPr>
          <w:noProof/>
          <w:spacing w:val="-2"/>
          <w:sz w:val="22"/>
          <w:szCs w:val="22"/>
        </w:rPr>
        <w:tab/>
        <w:t>Item (II) is restricted against service between points within a 20-mile radius of the intersection of 5th and Main Streets, in Grand Junction, Colorado.</w:t>
      </w:r>
    </w:p>
    <w:p w:rsidR="002713B6" w:rsidRPr="001B3951" w:rsidRDefault="002713B6" w:rsidP="002713B6">
      <w:pPr>
        <w:suppressAutoHyphens/>
        <w:jc w:val="both"/>
        <w:rPr>
          <w:noProof/>
          <w:spacing w:val="-2"/>
          <w:sz w:val="22"/>
          <w:szCs w:val="22"/>
        </w:rPr>
      </w:pPr>
    </w:p>
    <w:p w:rsidR="002713B6" w:rsidRDefault="002713B6" w:rsidP="002713B6">
      <w:pPr>
        <w:tabs>
          <w:tab w:val="left" w:pos="-720"/>
          <w:tab w:val="left" w:pos="5040"/>
        </w:tabs>
        <w:suppressAutoHyphens/>
        <w:outlineLvl w:val="0"/>
      </w:pPr>
    </w:p>
    <w:p w:rsidR="006F39E2" w:rsidRDefault="006F39E2"/>
    <w:sectPr w:rsidR="006F39E2" w:rsidSect="002713B6">
      <w:headerReference w:type="default" r:id="rId7"/>
      <w:footerReference w:type="default" r:id="rId8"/>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263360">
      <w:r>
        <w:separator/>
      </w:r>
    </w:p>
  </w:endnote>
  <w:endnote w:type="continuationSeparator" w:id="0">
    <w:p w:rsidR="00000000" w:rsidRDefault="00263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248" w:rsidRDefault="005E2862">
    <w:pPr>
      <w:pStyle w:val="Footer"/>
    </w:pPr>
    <w:r>
      <w:fldChar w:fldCharType="begin"/>
    </w:r>
    <w:r>
      <w:instrText xml:space="preserve"> PAGE </w:instrText>
    </w:r>
    <w:r>
      <w:fldChar w:fldCharType="separate"/>
    </w:r>
    <w:r>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263360">
      <w:r>
        <w:separator/>
      </w:r>
    </w:p>
  </w:footnote>
  <w:footnote w:type="continuationSeparator" w:id="0">
    <w:p w:rsidR="00000000" w:rsidRDefault="002633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248" w:rsidRDefault="005E2862">
    <w:pPr>
      <w:pStyle w:val="HeaderTitle"/>
      <w:pBdr>
        <w:bottom w:val="single" w:sz="4" w:space="1" w:color="auto"/>
        <w:between w:val="none" w:sz="0" w:space="0" w:color="auto"/>
      </w:pBdr>
    </w:pPr>
    <w:r>
      <w:t xml:space="preserve">Before the Public Utilities Commission of the State of </w:t>
    </w:r>
    <w:smartTag w:uri="urn:schemas-microsoft-com:office:smarttags" w:element="Street">
      <w:smartTag w:uri="urn:schemas-microsoft-com:office:smarttags" w:element="place">
        <w:r>
          <w:t>Colorado</w:t>
        </w:r>
      </w:smartTag>
    </w:smartTag>
  </w:p>
  <w:p w:rsidR="00391248" w:rsidRDefault="005E2862">
    <w:pPr>
      <w:pStyle w:val="HeaderReferences"/>
      <w:pBdr>
        <w:between w:val="none" w:sz="0" w:space="0" w:color="auto"/>
      </w:pBdr>
    </w:pPr>
    <w:r>
      <w:t xml:space="preserve">Decision No. </w:t>
    </w:r>
    <w:r>
      <w:rPr>
        <w:noProof/>
      </w:rPr>
      <w:t>«DEC_NO»</w:t>
    </w:r>
    <w:r>
      <w:tab/>
    </w:r>
    <w:r>
      <w:rPr>
        <w:caps/>
      </w:rPr>
      <w:t>Proceeding No</w:t>
    </w:r>
    <w:r>
      <w:t xml:space="preserve">. </w:t>
    </w:r>
    <w:r>
      <w:rPr>
        <w:noProof/>
      </w:rPr>
      <w:t>«DOCKET_NO»</w:t>
    </w:r>
  </w:p>
  <w:p w:rsidR="00391248" w:rsidRDefault="00263360">
    <w:pPr>
      <w:pStyle w:val="HeaderReferences"/>
      <w:pBdr>
        <w:between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3B6"/>
    <w:rsid w:val="00263360"/>
    <w:rsid w:val="002713B6"/>
    <w:rsid w:val="005E2862"/>
    <w:rsid w:val="006F39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3B6"/>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713B6"/>
    <w:pPr>
      <w:tabs>
        <w:tab w:val="center" w:pos="4320"/>
        <w:tab w:val="right" w:pos="8640"/>
      </w:tabs>
      <w:jc w:val="center"/>
    </w:pPr>
  </w:style>
  <w:style w:type="character" w:customStyle="1" w:styleId="FooterChar">
    <w:name w:val="Footer Char"/>
    <w:basedOn w:val="DefaultParagraphFont"/>
    <w:link w:val="Footer"/>
    <w:rsid w:val="002713B6"/>
    <w:rPr>
      <w:rFonts w:ascii="Times New Roman" w:eastAsia="Times New Roman" w:hAnsi="Times New Roman" w:cs="Times New Roman"/>
      <w:sz w:val="24"/>
      <w:szCs w:val="20"/>
    </w:rPr>
  </w:style>
  <w:style w:type="paragraph" w:customStyle="1" w:styleId="HeaderTitle">
    <w:name w:val="HeaderTitle"/>
    <w:basedOn w:val="Header"/>
    <w:next w:val="HeaderReferences"/>
    <w:rsid w:val="002713B6"/>
    <w:pPr>
      <w:pBdr>
        <w:between w:val="single" w:sz="6" w:space="1" w:color="auto"/>
      </w:pBdr>
      <w:tabs>
        <w:tab w:val="clear" w:pos="9360"/>
      </w:tabs>
      <w:jc w:val="center"/>
    </w:pPr>
    <w:rPr>
      <w:b/>
      <w:bCs/>
      <w:spacing w:val="10"/>
      <w:sz w:val="16"/>
    </w:rPr>
  </w:style>
  <w:style w:type="paragraph" w:customStyle="1" w:styleId="HeaderReferences">
    <w:name w:val="HeaderReferences"/>
    <w:basedOn w:val="Header"/>
    <w:next w:val="Header"/>
    <w:rsid w:val="002713B6"/>
    <w:pPr>
      <w:pBdr>
        <w:between w:val="single" w:sz="6" w:space="1" w:color="auto"/>
      </w:pBdr>
      <w:tabs>
        <w:tab w:val="clear" w:pos="4680"/>
      </w:tabs>
      <w:spacing w:after="180"/>
      <w:jc w:val="both"/>
    </w:pPr>
    <w:rPr>
      <w:b/>
      <w:bCs/>
      <w:spacing w:val="10"/>
      <w:sz w:val="16"/>
    </w:rPr>
  </w:style>
  <w:style w:type="paragraph" w:styleId="Header">
    <w:name w:val="header"/>
    <w:basedOn w:val="Normal"/>
    <w:link w:val="HeaderChar"/>
    <w:uiPriority w:val="99"/>
    <w:semiHidden/>
    <w:unhideWhenUsed/>
    <w:rsid w:val="002713B6"/>
    <w:pPr>
      <w:tabs>
        <w:tab w:val="center" w:pos="4680"/>
        <w:tab w:val="right" w:pos="9360"/>
      </w:tabs>
    </w:pPr>
  </w:style>
  <w:style w:type="character" w:customStyle="1" w:styleId="HeaderChar">
    <w:name w:val="Header Char"/>
    <w:basedOn w:val="DefaultParagraphFont"/>
    <w:link w:val="Header"/>
    <w:uiPriority w:val="99"/>
    <w:semiHidden/>
    <w:rsid w:val="002713B6"/>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3B6"/>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713B6"/>
    <w:pPr>
      <w:tabs>
        <w:tab w:val="center" w:pos="4320"/>
        <w:tab w:val="right" w:pos="8640"/>
      </w:tabs>
      <w:jc w:val="center"/>
    </w:pPr>
  </w:style>
  <w:style w:type="character" w:customStyle="1" w:styleId="FooterChar">
    <w:name w:val="Footer Char"/>
    <w:basedOn w:val="DefaultParagraphFont"/>
    <w:link w:val="Footer"/>
    <w:rsid w:val="002713B6"/>
    <w:rPr>
      <w:rFonts w:ascii="Times New Roman" w:eastAsia="Times New Roman" w:hAnsi="Times New Roman" w:cs="Times New Roman"/>
      <w:sz w:val="24"/>
      <w:szCs w:val="20"/>
    </w:rPr>
  </w:style>
  <w:style w:type="paragraph" w:customStyle="1" w:styleId="HeaderTitle">
    <w:name w:val="HeaderTitle"/>
    <w:basedOn w:val="Header"/>
    <w:next w:val="HeaderReferences"/>
    <w:rsid w:val="002713B6"/>
    <w:pPr>
      <w:pBdr>
        <w:between w:val="single" w:sz="6" w:space="1" w:color="auto"/>
      </w:pBdr>
      <w:tabs>
        <w:tab w:val="clear" w:pos="9360"/>
      </w:tabs>
      <w:jc w:val="center"/>
    </w:pPr>
    <w:rPr>
      <w:b/>
      <w:bCs/>
      <w:spacing w:val="10"/>
      <w:sz w:val="16"/>
    </w:rPr>
  </w:style>
  <w:style w:type="paragraph" w:customStyle="1" w:styleId="HeaderReferences">
    <w:name w:val="HeaderReferences"/>
    <w:basedOn w:val="Header"/>
    <w:next w:val="Header"/>
    <w:rsid w:val="002713B6"/>
    <w:pPr>
      <w:pBdr>
        <w:between w:val="single" w:sz="6" w:space="1" w:color="auto"/>
      </w:pBdr>
      <w:tabs>
        <w:tab w:val="clear" w:pos="4680"/>
      </w:tabs>
      <w:spacing w:after="180"/>
      <w:jc w:val="both"/>
    </w:pPr>
    <w:rPr>
      <w:b/>
      <w:bCs/>
      <w:spacing w:val="10"/>
      <w:sz w:val="16"/>
    </w:rPr>
  </w:style>
  <w:style w:type="paragraph" w:styleId="Header">
    <w:name w:val="header"/>
    <w:basedOn w:val="Normal"/>
    <w:link w:val="HeaderChar"/>
    <w:uiPriority w:val="99"/>
    <w:semiHidden/>
    <w:unhideWhenUsed/>
    <w:rsid w:val="002713B6"/>
    <w:pPr>
      <w:tabs>
        <w:tab w:val="center" w:pos="4680"/>
        <w:tab w:val="right" w:pos="9360"/>
      </w:tabs>
    </w:pPr>
  </w:style>
  <w:style w:type="character" w:customStyle="1" w:styleId="HeaderChar">
    <w:name w:val="Header Char"/>
    <w:basedOn w:val="DefaultParagraphFont"/>
    <w:link w:val="Header"/>
    <w:uiPriority w:val="99"/>
    <w:semiHidden/>
    <w:rsid w:val="002713B6"/>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235</Words>
  <Characters>1344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DORA</Company>
  <LinksUpToDate>false</LinksUpToDate>
  <CharactersWithSpaces>1576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Obeng, Jemima</dc:creator>
  <cp:lastModifiedBy>Obeng, Jemima</cp:lastModifiedBy>
  <cp:revision>2</cp:revision>
  <dcterms:created xsi:type="dcterms:W3CDTF">2018-02-01T23:47:00Z</dcterms:created>
  <dcterms:modified xsi:type="dcterms:W3CDTF">2018-02-01T23:47:00Z</dcterms:modified>
</cp:coreProperties>
</file>