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4B" w:rsidRPr="0009492C" w:rsidRDefault="003A7A4B" w:rsidP="000E4C63">
      <w:pPr>
        <w:pStyle w:val="DecisionNo"/>
      </w:pPr>
      <w:r w:rsidRPr="0009492C">
        <w:fldChar w:fldCharType="begin"/>
      </w:r>
      <w:r w:rsidRPr="0009492C">
        <w:instrText xml:space="preserve"> ASK \o DecisionNo "enter Decision No. here now" </w:instrText>
      </w:r>
      <w:r w:rsidRPr="0009492C">
        <w:fldChar w:fldCharType="separate"/>
      </w:r>
      <w:bookmarkStart w:id="0" w:name="DecisionNo"/>
      <w:r w:rsidR="006C0521">
        <w:t>R17-0887-I</w:t>
      </w:r>
      <w:bookmarkEnd w:id="0"/>
      <w:r w:rsidRPr="0009492C">
        <w:fldChar w:fldCharType="end"/>
      </w:r>
      <w:r>
        <w:t>Decision</w:t>
      </w:r>
      <w:r w:rsidRPr="0009492C">
        <w:t xml:space="preserve"> No. </w:t>
      </w:r>
      <w:r w:rsidRPr="0009492C">
        <w:rPr>
          <w:caps/>
        </w:rPr>
        <w:fldChar w:fldCharType="begin"/>
      </w:r>
      <w:r w:rsidRPr="0009492C">
        <w:rPr>
          <w:caps/>
        </w:rPr>
        <w:instrText xml:space="preserve"> REF DecisionNo  \* MERGEFORMAT </w:instrText>
      </w:r>
      <w:r w:rsidRPr="0009492C">
        <w:rPr>
          <w:caps/>
        </w:rPr>
        <w:fldChar w:fldCharType="separate"/>
      </w:r>
      <w:r w:rsidR="006C0521" w:rsidRPr="006C0521">
        <w:rPr>
          <w:caps/>
        </w:rPr>
        <w:t>R17-0887-I</w:t>
      </w:r>
      <w:r w:rsidRPr="0009492C">
        <w:rPr>
          <w:caps/>
        </w:rPr>
        <w:fldChar w:fldCharType="end"/>
      </w:r>
    </w:p>
    <w:p w:rsidR="003A7A4B" w:rsidRPr="0009492C" w:rsidRDefault="003A7A4B" w:rsidP="000E4C63">
      <w:pPr>
        <w:pStyle w:val="PUC"/>
      </w:pPr>
      <w:r w:rsidRPr="0009492C">
        <w:t>BEFORE THE PUBLIC UTILITIES COMMISSION OF THE STATE OF COLORADO</w:t>
      </w:r>
    </w:p>
    <w:p w:rsidR="003A7A4B" w:rsidRPr="0036193D" w:rsidRDefault="003A7A4B">
      <w:pPr>
        <w:pStyle w:val="DocketNo"/>
        <w:keepNext/>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1" w:name="DocketNo"/>
      <w:r w:rsidR="006C0521">
        <w:rPr>
          <w:caps/>
          <w:kern w:val="2"/>
        </w:rPr>
        <w:t>17G-0616TNC</w:t>
      </w:r>
      <w:bookmarkEnd w:id="1"/>
      <w:r w:rsidRPr="00ED77BB">
        <w:rPr>
          <w:caps/>
          <w:kern w:val="2"/>
        </w:rPr>
        <w:fldChar w:fldCharType="end"/>
      </w:r>
      <w:proofErr w:type="gramStart"/>
      <w:r w:rsidRPr="00ED77BB">
        <w:t>PROCEEDING</w:t>
      </w:r>
      <w:r w:rsidRPr="0036193D">
        <w:t xml:space="preserve"> NO.</w:t>
      </w:r>
      <w:proofErr w:type="gramEnd"/>
      <w:r w:rsidRPr="0036193D">
        <w:t xml:space="preserve"> </w:t>
      </w:r>
      <w:r w:rsidRPr="00ED77BB">
        <w:rPr>
          <w:caps/>
          <w:kern w:val="2"/>
        </w:rPr>
        <w:fldChar w:fldCharType="begin"/>
      </w:r>
      <w:r w:rsidRPr="00ED77BB">
        <w:rPr>
          <w:caps/>
          <w:kern w:val="2"/>
        </w:rPr>
        <w:instrText xml:space="preserve"> REF DocketNo  \* MERGEFORMAT </w:instrText>
      </w:r>
      <w:r w:rsidRPr="00ED77BB">
        <w:rPr>
          <w:caps/>
          <w:kern w:val="2"/>
        </w:rPr>
        <w:fldChar w:fldCharType="separate"/>
      </w:r>
      <w:r w:rsidR="006C0521" w:rsidRPr="006C0521">
        <w:rPr>
          <w:bCs/>
          <w:caps/>
          <w:kern w:val="2"/>
        </w:rPr>
        <w:t>17G-0616TNC</w:t>
      </w:r>
      <w:r w:rsidRPr="00ED77BB">
        <w:rPr>
          <w:caps/>
          <w:kern w:val="2"/>
        </w:rPr>
        <w:fldChar w:fldCharType="end"/>
      </w:r>
    </w:p>
    <w:p w:rsidR="003D547A" w:rsidRDefault="003D547A">
      <w:pPr>
        <w:pStyle w:val="Caption"/>
      </w:pPr>
      <w:r>
        <w:t xml:space="preserve">COLORADO PUBLIC UTILITIES COMMISSION, </w:t>
      </w:r>
    </w:p>
    <w:p w:rsidR="003D547A" w:rsidRDefault="003D547A">
      <w:pPr>
        <w:pStyle w:val="Caption"/>
      </w:pPr>
    </w:p>
    <w:p w:rsidR="003D547A" w:rsidRDefault="003D547A">
      <w:pPr>
        <w:pStyle w:val="Caption"/>
      </w:pPr>
      <w:r>
        <w:t xml:space="preserve">COMPLAINANT, </w:t>
      </w:r>
    </w:p>
    <w:p w:rsidR="003D547A" w:rsidRDefault="003D547A">
      <w:pPr>
        <w:pStyle w:val="Caption"/>
      </w:pPr>
    </w:p>
    <w:p w:rsidR="003D547A" w:rsidRDefault="003D547A">
      <w:pPr>
        <w:pStyle w:val="Caption"/>
      </w:pPr>
      <w:r>
        <w:t xml:space="preserve">V. </w:t>
      </w:r>
    </w:p>
    <w:p w:rsidR="003D547A" w:rsidRDefault="003D547A">
      <w:pPr>
        <w:pStyle w:val="Caption"/>
      </w:pPr>
    </w:p>
    <w:p w:rsidR="003D547A" w:rsidRDefault="003D547A">
      <w:pPr>
        <w:pStyle w:val="Caption"/>
      </w:pPr>
      <w:r>
        <w:t xml:space="preserve">RASIER LLC, </w:t>
      </w:r>
    </w:p>
    <w:p w:rsidR="003D547A" w:rsidRDefault="003D547A">
      <w:pPr>
        <w:pStyle w:val="Caption"/>
      </w:pPr>
    </w:p>
    <w:p w:rsidR="009734A2" w:rsidRDefault="003D547A">
      <w:pPr>
        <w:pStyle w:val="Caption"/>
      </w:pPr>
      <w:proofErr w:type="gramStart"/>
      <w:r>
        <w:t>RESPONDENT.</w:t>
      </w:r>
      <w:proofErr w:type="gramEnd"/>
      <w:r>
        <w:t xml:space="preserve"> </w:t>
      </w:r>
    </w:p>
    <w:p w:rsidR="009734A2" w:rsidRPr="00200FF4" w:rsidRDefault="009734A2">
      <w:pPr>
        <w:pStyle w:val="DecisionTitle"/>
        <w:rPr>
          <w:kern w:val="2"/>
        </w:rPr>
      </w:pPr>
      <w:r w:rsidRPr="00200FF4">
        <w:rPr>
          <w:kern w:val="2"/>
        </w:rPr>
        <w:t xml:space="preserve">INTERIM </w:t>
      </w:r>
      <w:r w:rsidRPr="00200FF4">
        <w:rPr>
          <w:caps w:val="0"/>
          <w:kern w:val="2"/>
        </w:rPr>
        <w:t>DECISION OF</w:t>
      </w:r>
      <w:r w:rsidRPr="00200FF4">
        <w:rPr>
          <w:caps w:val="0"/>
          <w:kern w:val="2"/>
        </w:rPr>
        <w:br/>
        <w:t>ADMINISTRATIVE LAW JUDGE</w:t>
      </w:r>
      <w:r>
        <w:rPr>
          <w:caps w:val="0"/>
          <w:kern w:val="2"/>
        </w:rPr>
        <w:br/>
      </w:r>
      <w:r w:rsidR="003D547A">
        <w:rPr>
          <w:kern w:val="2"/>
        </w:rPr>
        <w:t xml:space="preserve">Steven </w:t>
      </w:r>
      <w:r w:rsidR="00D04B8E">
        <w:rPr>
          <w:kern w:val="2"/>
        </w:rPr>
        <w:t xml:space="preserve">H. </w:t>
      </w:r>
      <w:r w:rsidR="003D547A">
        <w:rPr>
          <w:kern w:val="2"/>
        </w:rPr>
        <w:t>Denman</w:t>
      </w:r>
      <w:r w:rsidR="001D0841" w:rsidRPr="001D0841">
        <w:t xml:space="preserve"> </w:t>
      </w:r>
      <w:r w:rsidR="001D0841">
        <w:br/>
      </w:r>
      <w:r w:rsidR="000262BB">
        <w:t>VACAT</w:t>
      </w:r>
      <w:r w:rsidR="001D0841">
        <w:t xml:space="preserve">ing </w:t>
      </w:r>
      <w:r w:rsidR="00993332">
        <w:t>PRE</w:t>
      </w:r>
      <w:r w:rsidR="001D0841">
        <w:t xml:space="preserve">hearing </w:t>
      </w:r>
      <w:r w:rsidR="00F039EF">
        <w:t>CONFERENCE</w:t>
      </w:r>
      <w:r w:rsidR="001D0841">
        <w:br/>
      </w:r>
      <w:r w:rsidR="00F039EF">
        <w:rPr>
          <w:kern w:val="2"/>
        </w:rPr>
        <w:t>AND PROVIDING DIRECTIONS TO THE PARTIES</w:t>
      </w:r>
    </w:p>
    <w:p w:rsidR="009734A2" w:rsidRPr="00200FF4" w:rsidRDefault="009734A2">
      <w:pPr>
        <w:pStyle w:val="Date"/>
        <w:rPr>
          <w:kern w:val="2"/>
        </w:rPr>
      </w:pPr>
      <w:r w:rsidRPr="00200FF4">
        <w:t>Mailed</w:t>
      </w:r>
      <w:r w:rsidRPr="00200FF4">
        <w:rPr>
          <w:kern w:val="2"/>
        </w:rPr>
        <w:t xml:space="preserve"> Date:  </w:t>
      </w:r>
      <w:r w:rsidR="00016C2D">
        <w:rPr>
          <w:kern w:val="2"/>
        </w:rPr>
        <w:t xml:space="preserve">October </w:t>
      </w:r>
      <w:r w:rsidR="000262BB">
        <w:rPr>
          <w:kern w:val="2"/>
        </w:rPr>
        <w:t>27</w:t>
      </w:r>
      <w:r w:rsidR="003D547A">
        <w:rPr>
          <w:kern w:val="2"/>
        </w:rPr>
        <w:t>, 2017</w:t>
      </w:r>
    </w:p>
    <w:p w:rsidR="009734A2" w:rsidRPr="00200FF4" w:rsidRDefault="009734A2" w:rsidP="004B4E19">
      <w:pPr>
        <w:pStyle w:val="Heading2"/>
      </w:pPr>
      <w:r w:rsidRPr="00200FF4">
        <w:t>STATEMENT</w:t>
      </w:r>
    </w:p>
    <w:p w:rsidR="009734A2" w:rsidRPr="00200FF4" w:rsidRDefault="001D0841" w:rsidP="004B4E19">
      <w:pPr>
        <w:pStyle w:val="Heading3"/>
      </w:pPr>
      <w:r>
        <w:t>Procedural History</w:t>
      </w:r>
    </w:p>
    <w:p w:rsidR="001D0841" w:rsidRDefault="001D0841" w:rsidP="001D0841">
      <w:pPr>
        <w:pStyle w:val="ParagraphDiscussion"/>
      </w:pPr>
      <w:r>
        <w:t xml:space="preserve">This Proceeding was commenced on </w:t>
      </w:r>
      <w:r w:rsidR="00993332">
        <w:t>September</w:t>
      </w:r>
      <w:r>
        <w:t xml:space="preserve"> 2</w:t>
      </w:r>
      <w:r w:rsidR="00993332">
        <w:t>0</w:t>
      </w:r>
      <w:r>
        <w:t xml:space="preserve">, 2017 by the issuance of Civil Penalty Assessment or Notice of Complaint to Appear </w:t>
      </w:r>
      <w:r w:rsidR="00094460">
        <w:t>No. 11945</w:t>
      </w:r>
      <w:r w:rsidR="00D44BE2">
        <w:t>6</w:t>
      </w:r>
      <w:r w:rsidR="00094460">
        <w:t xml:space="preserve"> </w:t>
      </w:r>
      <w:r>
        <w:t xml:space="preserve">(CPAN) to </w:t>
      </w:r>
      <w:proofErr w:type="spellStart"/>
      <w:r w:rsidR="00993332">
        <w:t>Rasier</w:t>
      </w:r>
      <w:proofErr w:type="spellEnd"/>
      <w:r w:rsidR="00993332">
        <w:t xml:space="preserve"> LLC (</w:t>
      </w:r>
      <w:proofErr w:type="spellStart"/>
      <w:r w:rsidR="00993332">
        <w:t>Rasier</w:t>
      </w:r>
      <w:proofErr w:type="spellEnd"/>
      <w:r w:rsidR="00993332">
        <w:t xml:space="preserve"> or Respondent). </w:t>
      </w:r>
      <w:r>
        <w:t xml:space="preserve"> </w:t>
      </w:r>
      <w:r w:rsidR="000262BB">
        <w:rPr>
          <w:szCs w:val="24"/>
        </w:rPr>
        <w:t xml:space="preserve">The </w:t>
      </w:r>
      <w:r w:rsidR="000262BB">
        <w:t xml:space="preserve">CPAN cites Respondent with one Count of violating Rule 6723(g) of the Rules Regulating Transportation by Motor Vehicle, 4 </w:t>
      </w:r>
      <w:r w:rsidR="000262BB" w:rsidRPr="00034AE2">
        <w:rPr>
          <w:i/>
        </w:rPr>
        <w:t>Code of Colorado Regulations</w:t>
      </w:r>
      <w:r w:rsidR="000262BB">
        <w:t xml:space="preserve"> (CCR) 723-6 (2016),</w:t>
      </w:r>
      <w:r w:rsidR="000262BB">
        <w:rPr>
          <w:rStyle w:val="FootnoteReference"/>
        </w:rPr>
        <w:footnoteReference w:id="1"/>
      </w:r>
      <w:r w:rsidR="000262BB">
        <w:t xml:space="preserve"> in Denver, </w:t>
      </w:r>
      <w:r w:rsidR="006C0521">
        <w:t xml:space="preserve">Colorado on September 7, 2017. </w:t>
      </w:r>
    </w:p>
    <w:p w:rsidR="00B16263" w:rsidRPr="00321041" w:rsidRDefault="000262BB" w:rsidP="001D0841">
      <w:pPr>
        <w:pStyle w:val="ParagraphDiscussion"/>
      </w:pPr>
      <w:r w:rsidRPr="006B5560">
        <w:rPr>
          <w:szCs w:val="24"/>
        </w:rPr>
        <w:lastRenderedPageBreak/>
        <w:t xml:space="preserve">The procedural history of the above captioned </w:t>
      </w:r>
      <w:r w:rsidR="00321041">
        <w:rPr>
          <w:szCs w:val="24"/>
        </w:rPr>
        <w:t>P</w:t>
      </w:r>
      <w:r w:rsidRPr="006B5560">
        <w:rPr>
          <w:szCs w:val="24"/>
        </w:rPr>
        <w:t>roceeding is set out in Decision</w:t>
      </w:r>
      <w:r>
        <w:rPr>
          <w:szCs w:val="24"/>
        </w:rPr>
        <w:t xml:space="preserve"> No. 0838-I (mailed on October 18, 2017)</w:t>
      </w:r>
      <w:r w:rsidRPr="006B5560">
        <w:rPr>
          <w:szCs w:val="24"/>
        </w:rPr>
        <w:t xml:space="preserve"> and is repeated here as necessary to put this Decision in</w:t>
      </w:r>
      <w:r>
        <w:rPr>
          <w:szCs w:val="24"/>
        </w:rPr>
        <w:t>to</w:t>
      </w:r>
      <w:r w:rsidRPr="006B5560">
        <w:rPr>
          <w:szCs w:val="24"/>
        </w:rPr>
        <w:t xml:space="preserve"> context.</w:t>
      </w:r>
      <w:r>
        <w:rPr>
          <w:szCs w:val="24"/>
        </w:rPr>
        <w:t xml:space="preserve"> </w:t>
      </w:r>
    </w:p>
    <w:p w:rsidR="00321041" w:rsidRDefault="00321041" w:rsidP="001D0841">
      <w:pPr>
        <w:pStyle w:val="ParagraphDiscussion"/>
      </w:pPr>
      <w:r>
        <w:rPr>
          <w:szCs w:val="24"/>
        </w:rPr>
        <w:t xml:space="preserve">The Parties to this Proceeding are </w:t>
      </w:r>
      <w:r>
        <w:t xml:space="preserve">the Staff of the Public Utilities Commission of the State of Colorado (Staff) and </w:t>
      </w:r>
      <w:proofErr w:type="spellStart"/>
      <w:r>
        <w:t>Rasier</w:t>
      </w:r>
      <w:proofErr w:type="spellEnd"/>
      <w:r>
        <w:t xml:space="preserve">.  </w:t>
      </w:r>
    </w:p>
    <w:p w:rsidR="000262BB" w:rsidRDefault="000262BB" w:rsidP="001D0841">
      <w:pPr>
        <w:pStyle w:val="ParagraphDiscussion"/>
      </w:pPr>
      <w:r w:rsidRPr="006B5560">
        <w:rPr>
          <w:szCs w:val="24"/>
        </w:rPr>
        <w:t>Decision</w:t>
      </w:r>
      <w:r>
        <w:rPr>
          <w:szCs w:val="24"/>
        </w:rPr>
        <w:t xml:space="preserve"> No. </w:t>
      </w:r>
      <w:r w:rsidR="00D4711E">
        <w:rPr>
          <w:szCs w:val="24"/>
        </w:rPr>
        <w:t>R17-</w:t>
      </w:r>
      <w:r>
        <w:rPr>
          <w:szCs w:val="24"/>
        </w:rPr>
        <w:t xml:space="preserve">0838-I </w:t>
      </w:r>
      <w:r>
        <w:t xml:space="preserve">scheduled a prehearing conference in this proceeding, </w:t>
      </w:r>
      <w:r w:rsidRPr="00647749">
        <w:t xml:space="preserve">in accordance with Rule 1409(a) of the Rules of Practice and Procedure, 4 </w:t>
      </w:r>
      <w:r w:rsidRPr="00C572DE">
        <w:t xml:space="preserve">CCR </w:t>
      </w:r>
      <w:r>
        <w:t xml:space="preserve">723-1, for October 30, 2017 at 10:00 a.m.  </w:t>
      </w:r>
    </w:p>
    <w:p w:rsidR="000262BB" w:rsidRDefault="00321041" w:rsidP="001D0841">
      <w:pPr>
        <w:pStyle w:val="ParagraphDiscussion"/>
      </w:pPr>
      <w:r>
        <w:t xml:space="preserve">At the prehearing conference, the Parties were directed to be prepared to address whether this Proceeding should be consolidated with </w:t>
      </w:r>
      <w:r w:rsidRPr="0072291B">
        <w:rPr>
          <w:i/>
        </w:rPr>
        <w:t xml:space="preserve">Colorado Public Utilities Commission v. </w:t>
      </w:r>
      <w:proofErr w:type="spellStart"/>
      <w:r w:rsidRPr="0072291B">
        <w:rPr>
          <w:i/>
        </w:rPr>
        <w:t>Rasier</w:t>
      </w:r>
      <w:proofErr w:type="spellEnd"/>
      <w:r w:rsidRPr="0072291B">
        <w:rPr>
          <w:i/>
        </w:rPr>
        <w:t xml:space="preserve"> LLC</w:t>
      </w:r>
      <w:r>
        <w:t xml:space="preserve">, Proceeding No. 17G-0619TNC, which involves CPAN No. 119454, another citation for violation of Rule 6723(g), 4 CCR 723-6, by Respondent on September 7, 2017 in Denver, Colorado.  See Rule 1402 of the Rules of Practice and Procedure, 4 </w:t>
      </w:r>
      <w:r w:rsidRPr="00321041">
        <w:t>CCR 7</w:t>
      </w:r>
      <w:r>
        <w:t>23-1.</w:t>
      </w:r>
      <w:r w:rsidR="00BF5727">
        <w:rPr>
          <w:rStyle w:val="FootnoteReference"/>
        </w:rPr>
        <w:footnoteReference w:id="2"/>
      </w:r>
      <w:r>
        <w:t xml:space="preserve">  </w:t>
      </w:r>
    </w:p>
    <w:p w:rsidR="00321041" w:rsidRDefault="00321041" w:rsidP="001D0841">
      <w:pPr>
        <w:pStyle w:val="ParagraphDiscussion"/>
      </w:pPr>
      <w:r w:rsidRPr="006B5560">
        <w:rPr>
          <w:szCs w:val="24"/>
        </w:rPr>
        <w:t>Decision</w:t>
      </w:r>
      <w:r>
        <w:rPr>
          <w:szCs w:val="24"/>
        </w:rPr>
        <w:t xml:space="preserve"> No. </w:t>
      </w:r>
      <w:r w:rsidR="005F605C">
        <w:rPr>
          <w:szCs w:val="24"/>
        </w:rPr>
        <w:t>R17-</w:t>
      </w:r>
      <w:r>
        <w:rPr>
          <w:szCs w:val="24"/>
        </w:rPr>
        <w:t xml:space="preserve">0838-I also directed </w:t>
      </w:r>
      <w:r>
        <w:t>the Parties to engage in discussions to negotiate, if possible, a stipulated consolidation, procedural schedule, hearing dates, and other procedural matters.  If their negotiations were successful, the Parties were requested to file, no later than 5:00 p.m. on October 26, 2017, a motion to consolidate proceedings; to adopt a stipulated procedural schedule, discovery procedures, and hearing dates; and to vacate the prehearing conference.</w:t>
      </w:r>
    </w:p>
    <w:p w:rsidR="004B62B9" w:rsidRDefault="004B62B9" w:rsidP="001D0841">
      <w:pPr>
        <w:pStyle w:val="ParagraphDiscussion"/>
      </w:pPr>
      <w:r>
        <w:t xml:space="preserve">On October </w:t>
      </w:r>
      <w:r w:rsidR="00321041">
        <w:t>25</w:t>
      </w:r>
      <w:r>
        <w:t xml:space="preserve">, 2017, the Staff </w:t>
      </w:r>
      <w:r w:rsidR="00C064EB">
        <w:t>filed a Motion to Amend the Civil Penalty Assessment Notice</w:t>
      </w:r>
      <w:r>
        <w:t xml:space="preserve"> </w:t>
      </w:r>
      <w:r w:rsidR="00C064EB">
        <w:t>(Motion to Amend) to substitute § 40-10.1-605(1</w:t>
      </w:r>
      <w:proofErr w:type="gramStart"/>
      <w:r w:rsidR="00C064EB">
        <w:t>)(</w:t>
      </w:r>
      <w:proofErr w:type="gramEnd"/>
      <w:r w:rsidR="00C064EB">
        <w:t xml:space="preserve">a), C.R.S., for the rule </w:t>
      </w:r>
      <w:r w:rsidR="00C064EB">
        <w:lastRenderedPageBreak/>
        <w:t xml:space="preserve">cited in the CPAN, Rule 6723(g), 4 CCR 723-6.  While the Motion to Amend requested that response time be waived, no response to the Motion to Amend has been filed and no Decision on it has been entered.  </w:t>
      </w:r>
      <w:r>
        <w:t xml:space="preserve"> </w:t>
      </w:r>
    </w:p>
    <w:p w:rsidR="00BF5727" w:rsidRDefault="00BF5727" w:rsidP="001D0841">
      <w:pPr>
        <w:pStyle w:val="ParagraphDiscussion"/>
      </w:pPr>
      <w:r>
        <w:t xml:space="preserve">On October 27, 2017, </w:t>
      </w:r>
      <w:proofErr w:type="spellStart"/>
      <w:r>
        <w:t>Rasier</w:t>
      </w:r>
      <w:proofErr w:type="spellEnd"/>
      <w:r>
        <w:t xml:space="preserve"> filed an Objection to Waiver of Response Time Regarding Motion to Amend the Civil Penalty Assessment (Objection).  </w:t>
      </w:r>
      <w:proofErr w:type="spellStart"/>
      <w:r>
        <w:t>Rasier’s</w:t>
      </w:r>
      <w:proofErr w:type="spellEnd"/>
      <w:r>
        <w:t xml:space="preserve"> Objection argues that Staff failed to confer with its counsel </w:t>
      </w:r>
      <w:r w:rsidR="00727298">
        <w:t>about</w:t>
      </w:r>
      <w:r>
        <w:t xml:space="preserve"> the Motion to Amend</w:t>
      </w:r>
      <w:r w:rsidR="00727298">
        <w:t>,</w:t>
      </w:r>
      <w:r>
        <w:t xml:space="preserve"> as required by </w:t>
      </w:r>
      <w:r w:rsidR="00727298" w:rsidRPr="0068254E">
        <w:t>Rule 1400(</w:t>
      </w:r>
      <w:r w:rsidR="00727298">
        <w:t>a</w:t>
      </w:r>
      <w:r w:rsidR="00727298" w:rsidRPr="0068254E">
        <w:t xml:space="preserve">) of the Rules of Practice and Procedure, </w:t>
      </w:r>
      <w:r w:rsidR="00727298">
        <w:t xml:space="preserve">4 CCR </w:t>
      </w:r>
      <w:r w:rsidR="00727298" w:rsidRPr="00647749">
        <w:t>723-1</w:t>
      </w:r>
      <w:r w:rsidR="00727298">
        <w:t xml:space="preserve">, and that Staff provides no reason or explanation for why a waiver should be granted. </w:t>
      </w:r>
      <w:r>
        <w:t xml:space="preserve"> </w:t>
      </w:r>
      <w:r w:rsidR="00727298">
        <w:t xml:space="preserve">Raiser apparently intends to respond.  </w:t>
      </w:r>
    </w:p>
    <w:p w:rsidR="00727298" w:rsidRDefault="00727298" w:rsidP="001D0841">
      <w:pPr>
        <w:pStyle w:val="ParagraphDiscussion"/>
      </w:pPr>
      <w:r>
        <w:t xml:space="preserve">The ALJ finds and concludes that the Motion to Amend fails to demonstrate good cause for granting a waiver of response time, and that the request for waiver will be denied.  </w:t>
      </w:r>
    </w:p>
    <w:p w:rsidR="00BF5727" w:rsidRDefault="00BF5727" w:rsidP="001D0841">
      <w:pPr>
        <w:pStyle w:val="ParagraphDiscussion"/>
      </w:pPr>
      <w:r>
        <w:t xml:space="preserve">Pursuant to </w:t>
      </w:r>
      <w:r w:rsidRPr="0068254E">
        <w:t xml:space="preserve">Rule 1400(b) of the Rules of Practice and Procedure, </w:t>
      </w:r>
      <w:r>
        <w:t>4 </w:t>
      </w:r>
      <w:r w:rsidR="00727298">
        <w:t xml:space="preserve">CCR </w:t>
      </w:r>
      <w:r w:rsidRPr="00647749">
        <w:t>723-1</w:t>
      </w:r>
      <w:r>
        <w:t>, responding parties in Commission proceedings, except for accelerated complaints, have the procedural right to file a response to a motion 14 days after service of the motion</w:t>
      </w:r>
      <w:r w:rsidR="00727298">
        <w:t xml:space="preserve">.  Here </w:t>
      </w:r>
      <w:proofErr w:type="spellStart"/>
      <w:r w:rsidR="00727298">
        <w:t>Rasier’s</w:t>
      </w:r>
      <w:proofErr w:type="spellEnd"/>
      <w:r>
        <w:t xml:space="preserve"> response to </w:t>
      </w:r>
      <w:r w:rsidR="00727298">
        <w:t>the Motion to Amend is</w:t>
      </w:r>
      <w:r>
        <w:t xml:space="preserve"> due no later than </w:t>
      </w:r>
      <w:r w:rsidR="00727298">
        <w:t>November 8</w:t>
      </w:r>
      <w:r>
        <w:t xml:space="preserve">, 2017.  </w:t>
      </w:r>
    </w:p>
    <w:p w:rsidR="004B62B9" w:rsidRDefault="00C064EB" w:rsidP="001D0841">
      <w:pPr>
        <w:pStyle w:val="ParagraphDiscussion"/>
      </w:pPr>
      <w:r>
        <w:t xml:space="preserve">On October 26, 2017, the Staff filed an Unopposed Motion to Amend Procedural Schedule of Interim Decision No. R17-0838-I and Vacate the October 30, 2017 Prehearing Conference (Motion to Vacate).  Counsel for Respondent, Gregory </w:t>
      </w:r>
      <w:proofErr w:type="spellStart"/>
      <w:r>
        <w:t>Sopkin</w:t>
      </w:r>
      <w:proofErr w:type="spellEnd"/>
      <w:r>
        <w:t xml:space="preserve">, does not object to vacating the prehearing conference or amending the deadline for filing procedural stipulations.  The Motion to </w:t>
      </w:r>
      <w:r w:rsidR="00BF5727">
        <w:t>Vacate</w:t>
      </w:r>
      <w:r>
        <w:t xml:space="preserve"> asks to </w:t>
      </w:r>
      <w:r w:rsidR="00BF5727">
        <w:t>extend</w:t>
      </w:r>
      <w:r>
        <w:t xml:space="preserve"> the deadline for filing procedural stipulations</w:t>
      </w:r>
      <w:r w:rsidR="00BF5727">
        <w:t xml:space="preserve"> to 5:00 p.m. on November 16, 2017</w:t>
      </w:r>
      <w:r>
        <w:t xml:space="preserve">.  </w:t>
      </w:r>
    </w:p>
    <w:p w:rsidR="00A2734F" w:rsidRDefault="00727298" w:rsidP="001D0841">
      <w:pPr>
        <w:pStyle w:val="ParagraphDiscussion"/>
      </w:pPr>
      <w:r>
        <w:t xml:space="preserve">The Motion to Vacate asserts that </w:t>
      </w:r>
      <w:r w:rsidR="00463DB7">
        <w:t xml:space="preserve">the filing of an amendment to the CPAN starts all applicable timelines running from the date of the amendment, citing </w:t>
      </w:r>
      <w:r w:rsidR="00463DB7" w:rsidRPr="0068254E">
        <w:t>Rule 1</w:t>
      </w:r>
      <w:r w:rsidR="00463DB7">
        <w:t>309</w:t>
      </w:r>
      <w:r w:rsidR="00463DB7" w:rsidRPr="0068254E">
        <w:t>(</w:t>
      </w:r>
      <w:r w:rsidR="00463DB7">
        <w:t>a</w:t>
      </w:r>
      <w:r w:rsidR="00463DB7" w:rsidRPr="0068254E">
        <w:t xml:space="preserve">) of the Rules of Practice and Procedure, </w:t>
      </w:r>
      <w:r w:rsidR="00463DB7">
        <w:t xml:space="preserve">4 CCR </w:t>
      </w:r>
      <w:r w:rsidR="00463DB7" w:rsidRPr="00647749">
        <w:t>723-1</w:t>
      </w:r>
      <w:r w:rsidR="00463DB7">
        <w:t xml:space="preserve">.  The ALJ agrees.  The Motion to Vacate also </w:t>
      </w:r>
      <w:r w:rsidR="00463DB7">
        <w:lastRenderedPageBreak/>
        <w:t xml:space="preserve">states that a party has ten days within which to pay a penalty following service of a CPAN.  </w:t>
      </w:r>
      <w:r w:rsidR="00463DB7" w:rsidRPr="00463DB7">
        <w:rPr>
          <w:i/>
        </w:rPr>
        <w:t>See</w:t>
      </w:r>
      <w:r w:rsidR="00463DB7">
        <w:t xml:space="preserve"> § 40-7-116(1</w:t>
      </w:r>
      <w:proofErr w:type="gramStart"/>
      <w:r w:rsidR="00463DB7">
        <w:t>)(</w:t>
      </w:r>
      <w:proofErr w:type="gramEnd"/>
      <w:r w:rsidR="00463DB7">
        <w:t>c), C.R.S.</w:t>
      </w:r>
      <w:r w:rsidR="005002AD">
        <w:t xml:space="preserve">  T</w:t>
      </w:r>
      <w:r w:rsidR="00A747D3">
        <w:t xml:space="preserve">he date of the prehearing conference is prior to the expiration of </w:t>
      </w:r>
      <w:proofErr w:type="spellStart"/>
      <w:r w:rsidR="00A747D3">
        <w:t>Rasier’s</w:t>
      </w:r>
      <w:proofErr w:type="spellEnd"/>
      <w:r w:rsidR="00A747D3">
        <w:t xml:space="preserve"> time to pay the civil penalty assessment in the amended CPAN.  </w:t>
      </w:r>
      <w:r w:rsidR="00463DB7">
        <w:t xml:space="preserve">  </w:t>
      </w:r>
    </w:p>
    <w:p w:rsidR="00BF5727" w:rsidRPr="00200FF4" w:rsidRDefault="00463DB7" w:rsidP="001D0841">
      <w:pPr>
        <w:pStyle w:val="ParagraphDiscussion"/>
      </w:pPr>
      <w:r>
        <w:t xml:space="preserve">The ALJ finds and concludes that the Motion to Vacate demonstrates </w:t>
      </w:r>
      <w:r w:rsidR="00A747D3">
        <w:t xml:space="preserve">good cause to vacate the scheduled prehearing conference and to extend the deadline for filing procedural stipulations to November 16, 2017.  </w:t>
      </w:r>
    </w:p>
    <w:p w:rsidR="00C4173A" w:rsidRDefault="00A747D3" w:rsidP="00094460">
      <w:pPr>
        <w:pStyle w:val="ParagraphDiscussion"/>
      </w:pPr>
      <w:r>
        <w:t xml:space="preserve">The ALJ finds, however, that the issue of consolidation is simple and straightforward and could be resolved by the Parties without waiting almost three weeks for filing of </w:t>
      </w:r>
      <w:r w:rsidR="005002AD">
        <w:t xml:space="preserve">procedural </w:t>
      </w:r>
      <w:r>
        <w:t xml:space="preserve">stipulations.  Therefore, the Parties will be ordered to file a pleading no later than 5:00 p.m. on Friday, November 3, 2017 stating whether they object to the consolidation of this Proceeding with </w:t>
      </w:r>
      <w:r w:rsidRPr="0072291B">
        <w:rPr>
          <w:i/>
        </w:rPr>
        <w:t xml:space="preserve">Colorado Public Utilities Commission v. </w:t>
      </w:r>
      <w:proofErr w:type="spellStart"/>
      <w:r w:rsidRPr="0072291B">
        <w:rPr>
          <w:i/>
        </w:rPr>
        <w:t>Rasier</w:t>
      </w:r>
      <w:proofErr w:type="spellEnd"/>
      <w:r w:rsidRPr="0072291B">
        <w:rPr>
          <w:i/>
        </w:rPr>
        <w:t xml:space="preserve"> LLC</w:t>
      </w:r>
      <w:r>
        <w:t>, Proceeding No. 17G-0619TNC.</w:t>
      </w:r>
      <w:r>
        <w:rPr>
          <w:rStyle w:val="FootnoteReference"/>
        </w:rPr>
        <w:footnoteReference w:id="3"/>
      </w:r>
      <w:r>
        <w:t xml:space="preserve">  </w:t>
      </w:r>
    </w:p>
    <w:p w:rsidR="009734A2" w:rsidRPr="00200FF4" w:rsidRDefault="009734A2" w:rsidP="004B4E19">
      <w:pPr>
        <w:pStyle w:val="Heading2"/>
      </w:pPr>
      <w:r w:rsidRPr="00200FF4">
        <w:t>ORDER</w:t>
      </w:r>
    </w:p>
    <w:p w:rsidR="009734A2" w:rsidRPr="00200FF4" w:rsidRDefault="009734A2" w:rsidP="004B4E19">
      <w:pPr>
        <w:pStyle w:val="Heading3"/>
      </w:pPr>
      <w:r w:rsidRPr="00200FF4">
        <w:t xml:space="preserve">It is </w:t>
      </w:r>
      <w:proofErr w:type="gramStart"/>
      <w:r w:rsidRPr="00200FF4">
        <w:t>Ordered</w:t>
      </w:r>
      <w:proofErr w:type="gramEnd"/>
      <w:r w:rsidRPr="00200FF4">
        <w:t xml:space="preserve"> That: </w:t>
      </w:r>
    </w:p>
    <w:p w:rsidR="00D4711E" w:rsidRDefault="00D4711E" w:rsidP="005A093F">
      <w:pPr>
        <w:pStyle w:val="ParagraphOrder"/>
      </w:pPr>
      <w:r>
        <w:t>The</w:t>
      </w:r>
      <w:r w:rsidR="005A093F" w:rsidRPr="00647749">
        <w:t xml:space="preserve"> </w:t>
      </w:r>
      <w:r>
        <w:t xml:space="preserve">Unopposed Motion to Amend Procedural Schedule of Interim Decision No. R17-0838-I and Vacate the October 30, 2017 Prehearing Conference (Motion to Vacate), filed on October 26, 2017, is granted.  </w:t>
      </w:r>
    </w:p>
    <w:p w:rsidR="005A093F" w:rsidRDefault="00D4711E" w:rsidP="005A093F">
      <w:pPr>
        <w:pStyle w:val="ParagraphOrder"/>
      </w:pPr>
      <w:r>
        <w:t xml:space="preserve">The </w:t>
      </w:r>
      <w:r w:rsidR="005A093F" w:rsidRPr="00647749">
        <w:t xml:space="preserve">prehearing conference scheduled </w:t>
      </w:r>
      <w:r>
        <w:t>for October 30, 2017 at 10:00 a.m. is vacated.</w:t>
      </w:r>
    </w:p>
    <w:p w:rsidR="00D4711E" w:rsidRPr="00647749" w:rsidRDefault="00D4711E" w:rsidP="005A093F">
      <w:pPr>
        <w:pStyle w:val="ParagraphOrder"/>
      </w:pPr>
      <w:r>
        <w:lastRenderedPageBreak/>
        <w:t xml:space="preserve">The Parties shall file a pleading no later than 5:00 p.m. on Friday, November 3, 2017 stating whether they object to the consolidation of this Proceeding with </w:t>
      </w:r>
      <w:r w:rsidRPr="0072291B">
        <w:rPr>
          <w:i/>
        </w:rPr>
        <w:t xml:space="preserve">Colorado Public Utilities Commission v. </w:t>
      </w:r>
      <w:proofErr w:type="spellStart"/>
      <w:r w:rsidRPr="0072291B">
        <w:rPr>
          <w:i/>
        </w:rPr>
        <w:t>Rasier</w:t>
      </w:r>
      <w:proofErr w:type="spellEnd"/>
      <w:r w:rsidRPr="0072291B">
        <w:rPr>
          <w:i/>
        </w:rPr>
        <w:t xml:space="preserve"> LLC</w:t>
      </w:r>
      <w:r>
        <w:t>, Proceeding No. 17G-0619TNC.</w:t>
      </w:r>
    </w:p>
    <w:p w:rsidR="00D62A5B" w:rsidRDefault="00D4711E" w:rsidP="00D62A5B">
      <w:pPr>
        <w:pStyle w:val="ParagraphOrder"/>
      </w:pPr>
      <w:r>
        <w:t>The deadline for the Parties to file any procedural motions or stipulations</w:t>
      </w:r>
      <w:r w:rsidR="00016C2D">
        <w:t xml:space="preserve">, </w:t>
      </w:r>
      <w:r>
        <w:t xml:space="preserve">including but not limited to </w:t>
      </w:r>
      <w:r w:rsidR="005A093F">
        <w:t xml:space="preserve">a procedural schedule, discovery procedures, and hearing dates, </w:t>
      </w:r>
      <w:r w:rsidR="00EB2EAF">
        <w:t>is extended to</w:t>
      </w:r>
      <w:r w:rsidR="005A093F">
        <w:t xml:space="preserve"> no later than 5:00 p.m. on Thursday, </w:t>
      </w:r>
      <w:r w:rsidR="00EB2EAF">
        <w:t>November 16</w:t>
      </w:r>
      <w:r w:rsidR="005A093F">
        <w:t xml:space="preserve">, 2017.  </w:t>
      </w:r>
    </w:p>
    <w:p w:rsidR="009734A2" w:rsidRPr="00200FF4" w:rsidRDefault="00D62A5B" w:rsidP="00D62A5B">
      <w:pPr>
        <w:pStyle w:val="ParagraphOrder"/>
      </w:pPr>
      <w:r w:rsidRPr="00022BEF">
        <w:t>This Interim Deci</w:t>
      </w:r>
      <w:r>
        <w:t xml:space="preserve">sion is effective immediately. </w:t>
      </w:r>
    </w:p>
    <w:p w:rsidR="009734A2" w:rsidRPr="00200FF4" w:rsidRDefault="009734A2">
      <w:pPr>
        <w:pStyle w:val="BodyText"/>
        <w:keepNext/>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6C0521" w:rsidRPr="00AF2619" w:rsidTr="009C2F44">
        <w:trPr>
          <w:cantSplit/>
          <w:trHeight w:val="5040"/>
          <w:jc w:val="center"/>
        </w:trPr>
        <w:tc>
          <w:tcPr>
            <w:tcW w:w="3960" w:type="dxa"/>
            <w:noWrap/>
            <w:tcMar>
              <w:top w:w="72" w:type="dxa"/>
              <w:left w:w="72" w:type="dxa"/>
              <w:bottom w:w="72" w:type="dxa"/>
              <w:right w:w="72" w:type="dxa"/>
            </w:tcMar>
          </w:tcPr>
          <w:p w:rsidR="006C0521" w:rsidRPr="00AF2619" w:rsidRDefault="006C0521" w:rsidP="009C2F44">
            <w:pPr>
              <w:pStyle w:val="Seal"/>
              <w:framePr w:w="0" w:h="0" w:wrap="auto" w:vAnchor="margin" w:hAnchor="text" w:yAlign="inline"/>
              <w:rPr>
                <w:rStyle w:val="Hidden"/>
                <w:color w:val="000000"/>
              </w:rPr>
            </w:pPr>
            <w:r w:rsidRPr="00AF2619">
              <w:rPr>
                <w:rStyle w:val="Hidden"/>
                <w:color w:val="000000"/>
              </w:rPr>
              <w:t>(S E A L)</w:t>
            </w:r>
          </w:p>
          <w:p w:rsidR="006C0521" w:rsidRPr="00AF2619" w:rsidRDefault="006C0521" w:rsidP="009C2F44">
            <w:pPr>
              <w:pStyle w:val="Seal"/>
              <w:framePr w:w="0" w:h="0" w:wrap="auto" w:vAnchor="margin" w:hAnchor="text" w:yAlign="inline"/>
              <w:rPr>
                <w:rStyle w:val="Hidden"/>
                <w:color w:val="000000"/>
              </w:rPr>
            </w:pPr>
            <w:r>
              <w:rPr>
                <w:noProof/>
                <w:color w:val="000000"/>
              </w:rPr>
              <w:drawing>
                <wp:inline distT="0" distB="0" distL="0" distR="0" wp14:anchorId="676464FA" wp14:editId="1182BCDD">
                  <wp:extent cx="1598295" cy="1550670"/>
                  <wp:effectExtent l="0" t="0" r="1905" b="0"/>
                  <wp:docPr id="5" name="Picture 5"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8295" cy="1550670"/>
                          </a:xfrm>
                          <a:prstGeom prst="rect">
                            <a:avLst/>
                          </a:prstGeom>
                          <a:noFill/>
                          <a:ln>
                            <a:noFill/>
                          </a:ln>
                        </pic:spPr>
                      </pic:pic>
                    </a:graphicData>
                  </a:graphic>
                </wp:inline>
              </w:drawing>
            </w:r>
          </w:p>
          <w:p w:rsidR="006C0521" w:rsidRPr="00AF2619" w:rsidRDefault="006C0521" w:rsidP="009C2F44">
            <w:pPr>
              <w:pStyle w:val="Seal"/>
              <w:framePr w:w="0" w:h="0" w:wrap="auto" w:vAnchor="margin" w:hAnchor="text" w:yAlign="inline"/>
              <w:rPr>
                <w:rStyle w:val="Hidden"/>
                <w:color w:val="000000"/>
                <w:u w:val="single"/>
              </w:rPr>
            </w:pPr>
            <w:r w:rsidRPr="00AF2619">
              <w:rPr>
                <w:rStyle w:val="Hidden"/>
                <w:color w:val="000000"/>
              </w:rPr>
              <w:t>ATTEST: A TRUE COPY</w:t>
            </w:r>
            <w:r w:rsidRPr="00AF2619">
              <w:rPr>
                <w:rStyle w:val="Hidden"/>
                <w:color w:val="000000"/>
                <w:sz w:val="16"/>
              </w:rPr>
              <w:br/>
            </w:r>
            <w:r w:rsidRPr="00AF2619">
              <w:rPr>
                <w:rStyle w:val="Hidden"/>
                <w:color w:val="000000"/>
                <w:sz w:val="16"/>
              </w:rPr>
              <w:br/>
            </w:r>
            <w:r w:rsidRPr="00AF2619">
              <w:rPr>
                <w:color w:val="000000"/>
              </w:rPr>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8.95pt;height:44.45pt" o:ole="" o:allowoverlap="f">
                  <v:imagedata r:id="rId10" o:title=""/>
                </v:shape>
                <o:OLEObject Type="Embed" ProgID="Word.Picture.8" ShapeID="_x0000_i1061" DrawAspect="Content" ObjectID="_1570618817" r:id="rId11"/>
              </w:object>
            </w:r>
          </w:p>
          <w:p w:rsidR="006C0521" w:rsidRPr="00AF2619" w:rsidRDefault="006C0521" w:rsidP="009C2F44">
            <w:pPr>
              <w:pStyle w:val="BodyText"/>
              <w:keepNext/>
              <w:spacing w:line="240" w:lineRule="auto"/>
              <w:jc w:val="center"/>
              <w:rPr>
                <w:color w:val="000000"/>
              </w:rPr>
            </w:pPr>
            <w:r w:rsidRPr="00AF2619">
              <w:rPr>
                <w:rStyle w:val="Hidden"/>
                <w:color w:val="000000"/>
              </w:rPr>
              <w:t xml:space="preserve">Doug Dean, </w:t>
            </w:r>
            <w:r w:rsidRPr="00AF2619">
              <w:rPr>
                <w:rStyle w:val="Hidden"/>
                <w:color w:val="000000"/>
              </w:rPr>
              <w:br/>
              <w:t>Director</w:t>
            </w:r>
          </w:p>
        </w:tc>
        <w:tc>
          <w:tcPr>
            <w:tcW w:w="5400" w:type="dxa"/>
            <w:noWrap/>
            <w:tcMar>
              <w:top w:w="72" w:type="dxa"/>
              <w:left w:w="72" w:type="dxa"/>
              <w:bottom w:w="72" w:type="dxa"/>
              <w:right w:w="72" w:type="dxa"/>
            </w:tcMar>
          </w:tcPr>
          <w:p w:rsidR="006C0521" w:rsidRPr="00AF2619" w:rsidRDefault="006C0521" w:rsidP="009C2F44">
            <w:pPr>
              <w:pStyle w:val="SignatureBlock"/>
              <w:rPr>
                <w:color w:val="000000"/>
              </w:rPr>
            </w:pPr>
            <w:r w:rsidRPr="00AF2619">
              <w:rPr>
                <w:color w:val="000000"/>
              </w:rPr>
              <w:t>THE PUBLIC UTILITIES COMMISSION</w:t>
            </w:r>
            <w:r w:rsidRPr="00AF2619">
              <w:rPr>
                <w:color w:val="000000"/>
              </w:rPr>
              <w:br/>
              <w:t>OF THE STATE OF COLORADO</w:t>
            </w:r>
            <w:r w:rsidRPr="00AF2619">
              <w:rPr>
                <w:color w:val="000000"/>
              </w:rPr>
              <w:br/>
            </w:r>
            <w:r w:rsidRPr="00AF2619">
              <w:rPr>
                <w:color w:val="000000"/>
              </w:rPr>
              <w:br/>
            </w:r>
            <w:r w:rsidRPr="00AF2619">
              <w:rPr>
                <w:color w:val="000000"/>
              </w:rPr>
              <w:br/>
            </w:r>
            <w:r w:rsidRPr="00AF2619">
              <w:rPr>
                <w:rStyle w:val="Hidden"/>
                <w:color w:val="000000"/>
              </w:rPr>
              <w:t>STEVEN H. DENMAN</w:t>
            </w:r>
            <w:r w:rsidRPr="00AF2619">
              <w:rPr>
                <w:color w:val="000000"/>
              </w:rPr>
              <w:br/>
              <w:t>________________________________</w:t>
            </w:r>
            <w:r w:rsidRPr="00AF2619">
              <w:rPr>
                <w:color w:val="000000"/>
              </w:rPr>
              <w:br/>
              <w:t xml:space="preserve">                     Administrative Law Judge</w:t>
            </w:r>
          </w:p>
          <w:p w:rsidR="006C0521" w:rsidRPr="00AF2619" w:rsidRDefault="006C0521" w:rsidP="009C2F44">
            <w:pPr>
              <w:pStyle w:val="SignatureBlockNote"/>
              <w:rPr>
                <w:color w:val="000000"/>
              </w:rPr>
            </w:pPr>
          </w:p>
          <w:p w:rsidR="006C0521" w:rsidRPr="00AF2619" w:rsidRDefault="006C0521" w:rsidP="009C2F44">
            <w:pPr>
              <w:pStyle w:val="BodyText"/>
              <w:keepNext/>
              <w:spacing w:line="240" w:lineRule="auto"/>
              <w:ind w:right="756"/>
              <w:jc w:val="right"/>
              <w:rPr>
                <w:color w:val="000000"/>
              </w:rPr>
            </w:pPr>
            <w:bookmarkStart w:id="2" w:name="_GoBack"/>
            <w:bookmarkEnd w:id="2"/>
          </w:p>
        </w:tc>
      </w:tr>
    </w:tbl>
    <w:p w:rsidR="009734A2" w:rsidRPr="00200FF4" w:rsidRDefault="009734A2" w:rsidP="007D0B49">
      <w:pPr>
        <w:pStyle w:val="Quote"/>
      </w:pPr>
    </w:p>
    <w:sectPr w:rsidR="009734A2" w:rsidRPr="00200FF4" w:rsidSect="009734A2">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2A9" w:rsidRDefault="001B52A9" w:rsidP="009734A2">
      <w:r>
        <w:separator/>
      </w:r>
    </w:p>
  </w:endnote>
  <w:endnote w:type="continuationSeparator" w:id="0">
    <w:p w:rsidR="001B52A9" w:rsidRDefault="001B52A9" w:rsidP="0097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A4D" w:rsidRDefault="00D62A5B">
    <w:pPr>
      <w:pStyle w:val="Footer"/>
    </w:pPr>
    <w:r>
      <w:rPr>
        <w:rStyle w:val="PageNumber"/>
      </w:rPr>
      <w:fldChar w:fldCharType="begin"/>
    </w:r>
    <w:r>
      <w:rPr>
        <w:rStyle w:val="PageNumber"/>
      </w:rPr>
      <w:instrText xml:space="preserve"> PAGE </w:instrText>
    </w:r>
    <w:r>
      <w:rPr>
        <w:rStyle w:val="PageNumber"/>
      </w:rPr>
      <w:fldChar w:fldCharType="separate"/>
    </w:r>
    <w:r w:rsidR="006C0521">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2A9" w:rsidRDefault="001B52A9" w:rsidP="009734A2">
      <w:r>
        <w:separator/>
      </w:r>
    </w:p>
  </w:footnote>
  <w:footnote w:type="continuationSeparator" w:id="0">
    <w:p w:rsidR="001B52A9" w:rsidRDefault="001B52A9" w:rsidP="009734A2">
      <w:r>
        <w:continuationSeparator/>
      </w:r>
    </w:p>
  </w:footnote>
  <w:footnote w:id="1">
    <w:p w:rsidR="000262BB" w:rsidRPr="004B62B9" w:rsidRDefault="000262BB" w:rsidP="000262BB">
      <w:pPr>
        <w:pStyle w:val="FootnoteText"/>
      </w:pPr>
      <w:r>
        <w:rPr>
          <w:rStyle w:val="FootnoteReference"/>
        </w:rPr>
        <w:footnoteRef/>
      </w:r>
      <w:r>
        <w:t xml:space="preserve">  </w:t>
      </w:r>
      <w:r w:rsidRPr="004B62B9">
        <w:t xml:space="preserve">Rule 6723(g), 4 CCR 723-6, requires that:  “A TNC shall have and enforce a policy that a driver shall not solicit or accept the on-demand summoning of a ride otherwise known as a ‘street hail.’”  </w:t>
      </w:r>
    </w:p>
  </w:footnote>
  <w:footnote w:id="2">
    <w:p w:rsidR="00BF5727" w:rsidRDefault="00BF5727">
      <w:pPr>
        <w:pStyle w:val="FootnoteText"/>
      </w:pPr>
      <w:r>
        <w:rPr>
          <w:rStyle w:val="FootnoteReference"/>
        </w:rPr>
        <w:footnoteRef/>
      </w:r>
      <w:r>
        <w:t xml:space="preserve">  Rule 1402 of the Rules of Practice and Procedure, 4 </w:t>
      </w:r>
      <w:r w:rsidRPr="00BF5727">
        <w:t>CCR</w:t>
      </w:r>
      <w:r w:rsidRPr="00B22937">
        <w:rPr>
          <w:i/>
        </w:rPr>
        <w:t xml:space="preserve"> </w:t>
      </w:r>
      <w:r>
        <w:t>723-1, on consolidation of proceedings, states:  “The Commission may, upon its own initiative or upon the motion of a party, consolidate proceedings where the issues are substantially similar and the rights of the parties will not be prejudiced.”</w:t>
      </w:r>
    </w:p>
  </w:footnote>
  <w:footnote w:id="3">
    <w:p w:rsidR="00A747D3" w:rsidRDefault="00A747D3" w:rsidP="00A747D3">
      <w:pPr>
        <w:pStyle w:val="FootnoteText"/>
      </w:pPr>
      <w:r>
        <w:rPr>
          <w:rStyle w:val="FootnoteReference"/>
        </w:rPr>
        <w:footnoteRef/>
      </w:r>
      <w:r>
        <w:t xml:space="preserve">  A Motion to Amend, Objection, and Motion to </w:t>
      </w:r>
      <w:r w:rsidR="00D4711E">
        <w:t>V</w:t>
      </w:r>
      <w:r>
        <w:t>acate</w:t>
      </w:r>
      <w:r w:rsidR="00D4711E">
        <w:t>, similar to those filed in this Proceeding,</w:t>
      </w:r>
      <w:r>
        <w:t xml:space="preserve"> </w:t>
      </w:r>
      <w:proofErr w:type="gramStart"/>
      <w:r>
        <w:t>have</w:t>
      </w:r>
      <w:proofErr w:type="gramEnd"/>
      <w:r>
        <w:t xml:space="preserve"> been filed in </w:t>
      </w:r>
      <w:r w:rsidRPr="0072291B">
        <w:rPr>
          <w:i/>
        </w:rPr>
        <w:t xml:space="preserve">Colorado Public Utilities Commission v. </w:t>
      </w:r>
      <w:proofErr w:type="spellStart"/>
      <w:r w:rsidRPr="0072291B">
        <w:rPr>
          <w:i/>
        </w:rPr>
        <w:t>Rasier</w:t>
      </w:r>
      <w:proofErr w:type="spellEnd"/>
      <w:r w:rsidRPr="0072291B">
        <w:rPr>
          <w:i/>
        </w:rPr>
        <w:t xml:space="preserve"> LLC</w:t>
      </w:r>
      <w:r>
        <w:t xml:space="preserve">, Proceeding No. 17G-0619TNC.  </w:t>
      </w:r>
      <w:r w:rsidR="00D4711E">
        <w:t xml:space="preserve">Consolidation of these two proceedings, involving the same Parties and similar alleged violations of the same statute, would appear to eliminate the need for counsel to file virtually the same pleadings in each proceeding and for the ALJ to write two virtually identical decisions in each.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A4D" w:rsidRDefault="00D62A5B">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281A4D" w:rsidRDefault="00D62A5B">
    <w:pPr>
      <w:pStyle w:val="HeaderReferences"/>
    </w:pPr>
    <w:r>
      <w:t>Decision No.</w:t>
    </w:r>
    <w:r w:rsidR="00993332" w:rsidRPr="00993332">
      <w:t xml:space="preserve"> R17-</w:t>
    </w:r>
    <w:r w:rsidR="006C0521">
      <w:t>0887</w:t>
    </w:r>
    <w:r w:rsidR="00993332" w:rsidRPr="00993332">
      <w:t>-I</w:t>
    </w:r>
    <w:r>
      <w:tab/>
    </w:r>
    <w:r>
      <w:rPr>
        <w:caps/>
      </w:rPr>
      <w:t>PROCEEDING No</w:t>
    </w:r>
    <w:r>
      <w:t xml:space="preserve">. </w:t>
    </w:r>
    <w:r w:rsidR="006C0521" w:rsidRPr="006C0521">
      <w:fldChar w:fldCharType="begin"/>
    </w:r>
    <w:r w:rsidR="006C0521" w:rsidRPr="006C0521">
      <w:instrText xml:space="preserve"> REF DocketNo  \* MERGEFORMAT </w:instrText>
    </w:r>
    <w:r w:rsidR="006C0521" w:rsidRPr="006C0521">
      <w:fldChar w:fldCharType="separate"/>
    </w:r>
    <w:r w:rsidR="00173D7C" w:rsidRPr="006C0521">
      <w:rPr>
        <w:bCs w:val="0"/>
      </w:rPr>
      <w:t>17G-0616TNC</w:t>
    </w:r>
    <w:r w:rsidR="006C0521" w:rsidRPr="006C0521">
      <w:rPr>
        <w:bCs w:val="0"/>
      </w:rPr>
      <w:fldChar w:fldCharType="end"/>
    </w:r>
  </w:p>
  <w:p w:rsidR="00281A4D" w:rsidRDefault="006C05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CF37F45"/>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4">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C43E42"/>
    <w:multiLevelType w:val="singleLevel"/>
    <w:tmpl w:val="5720DEC4"/>
    <w:lvl w:ilvl="0">
      <w:start w:val="1"/>
      <w:numFmt w:val="none"/>
      <w:lvlText w:val=""/>
      <w:legacy w:legacy="1" w:legacySpace="0" w:legacyIndent="0"/>
      <w:lvlJc w:val="left"/>
    </w:lvl>
  </w:abstractNum>
  <w:abstractNum w:abstractNumId="8">
    <w:nsid w:val="2804599F"/>
    <w:multiLevelType w:val="singleLevel"/>
    <w:tmpl w:val="5720DEC4"/>
    <w:lvl w:ilvl="0">
      <w:start w:val="1"/>
      <w:numFmt w:val="none"/>
      <w:pStyle w:val="Quote"/>
      <w:lvlText w:val=""/>
      <w:legacy w:legacy="1" w:legacySpace="0" w:legacyIndent="0"/>
      <w:lvlJc w:val="left"/>
    </w:lvl>
  </w:abstractNum>
  <w:abstractNum w:abstractNumId="9">
    <w:nsid w:val="329E20B8"/>
    <w:multiLevelType w:val="singleLevel"/>
    <w:tmpl w:val="FD123380"/>
    <w:lvl w:ilvl="0">
      <w:start w:val="1"/>
      <w:numFmt w:val="none"/>
      <w:lvlText w:val=""/>
      <w:legacy w:legacy="1" w:legacySpace="0" w:legacyIndent="0"/>
      <w:lvlJc w:val="left"/>
    </w:lvl>
  </w:abstractNum>
  <w:abstractNum w:abstractNumId="10">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3635D1"/>
    <w:multiLevelType w:val="singleLevel"/>
    <w:tmpl w:val="8CAE6FC2"/>
    <w:lvl w:ilvl="0">
      <w:start w:val="1"/>
      <w:numFmt w:val="decimal"/>
      <w:lvlText w:val="%1."/>
      <w:legacy w:legacy="1" w:legacySpace="0" w:legacyIndent="720"/>
      <w:lvlJc w:val="left"/>
    </w:lvl>
  </w:abstractNum>
  <w:abstractNum w:abstractNumId="12">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3">
    <w:nsid w:val="4D2B276A"/>
    <w:multiLevelType w:val="singleLevel"/>
    <w:tmpl w:val="BA9EE90C"/>
    <w:lvl w:ilvl="0">
      <w:start w:val="1"/>
      <w:numFmt w:val="none"/>
      <w:pStyle w:val="Schedule"/>
      <w:lvlText w:val=""/>
      <w:legacy w:legacy="1" w:legacySpace="0" w:legacyIndent="0"/>
      <w:lvlJc w:val="left"/>
    </w:lvl>
  </w:abstractNum>
  <w:abstractNum w:abstractNumId="14">
    <w:nsid w:val="4F5959AD"/>
    <w:multiLevelType w:val="hybridMultilevel"/>
    <w:tmpl w:val="9F366898"/>
    <w:lvl w:ilvl="0" w:tplc="04090015">
      <w:start w:val="1"/>
      <w:numFmt w:val="upperLetter"/>
      <w:lvlText w:val="%1."/>
      <w:lvlJc w:val="left"/>
      <w:pPr>
        <w:ind w:left="450" w:hanging="360"/>
      </w:pPr>
      <w:rPr>
        <w:rFonts w:hint="default"/>
      </w:rPr>
    </w:lvl>
    <w:lvl w:ilvl="1" w:tplc="02A0FC82">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2FD695B"/>
    <w:multiLevelType w:val="singleLevel"/>
    <w:tmpl w:val="C37637A2"/>
    <w:lvl w:ilvl="0">
      <w:start w:val="1"/>
      <w:numFmt w:val="upperRoman"/>
      <w:lvlText w:val="%1."/>
      <w:legacy w:legacy="1" w:legacySpace="0" w:legacyIndent="720"/>
      <w:lvlJc w:val="left"/>
    </w:lvl>
  </w:abstractNum>
  <w:abstractNum w:abstractNumId="18">
    <w:nsid w:val="63EE5BA4"/>
    <w:multiLevelType w:val="singleLevel"/>
    <w:tmpl w:val="DF0C5370"/>
    <w:lvl w:ilvl="0">
      <w:start w:val="1"/>
      <w:numFmt w:val="none"/>
      <w:pStyle w:val="SignatureBlock"/>
      <w:lvlText w:val=""/>
      <w:legacy w:legacy="1" w:legacySpace="0" w:legacyIndent="0"/>
      <w:lvlJc w:val="left"/>
    </w:lvl>
  </w:abstractNum>
  <w:abstractNum w:abstractNumId="19">
    <w:nsid w:val="68764756"/>
    <w:multiLevelType w:val="singleLevel"/>
    <w:tmpl w:val="1DEE8E28"/>
    <w:lvl w:ilvl="0">
      <w:start w:val="1"/>
      <w:numFmt w:val="none"/>
      <w:pStyle w:val="Hearing"/>
      <w:lvlText w:val=""/>
      <w:legacy w:legacy="1" w:legacySpace="0" w:legacyIndent="0"/>
      <w:lvlJc w:val="left"/>
    </w:lvl>
  </w:abstractNum>
  <w:abstractNum w:abstractNumId="20">
    <w:nsid w:val="69D56E07"/>
    <w:multiLevelType w:val="singleLevel"/>
    <w:tmpl w:val="874272DE"/>
    <w:lvl w:ilvl="0">
      <w:start w:val="1"/>
      <w:numFmt w:val="none"/>
      <w:pStyle w:val="Tablerightalign"/>
      <w:lvlText w:val=""/>
      <w:legacy w:legacy="1" w:legacySpace="0" w:legacyIndent="0"/>
      <w:lvlJc w:val="left"/>
    </w:lvl>
  </w:abstractNum>
  <w:abstractNum w:abstractNumId="21">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2">
    <w:nsid w:val="7B5C5668"/>
    <w:multiLevelType w:val="singleLevel"/>
    <w:tmpl w:val="A3A80738"/>
    <w:lvl w:ilvl="0">
      <w:start w:val="1"/>
      <w:numFmt w:val="none"/>
      <w:lvlText w:val=""/>
      <w:legacy w:legacy="1" w:legacySpace="0" w:legacyIndent="0"/>
      <w:lvlJc w:val="left"/>
    </w:lvl>
  </w:abstractNum>
  <w:abstractNum w:abstractNumId="23">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21"/>
  </w:num>
  <w:num w:numId="2">
    <w:abstractNumId w:val="10"/>
    <w:lvlOverride w:ilvl="0">
      <w:startOverride w:val="1"/>
    </w:lvlOverride>
  </w:num>
  <w:num w:numId="3">
    <w:abstractNumId w:val="4"/>
  </w:num>
  <w:num w:numId="4">
    <w:abstractNumId w:val="8"/>
  </w:num>
  <w:num w:numId="5">
    <w:abstractNumId w:val="18"/>
  </w:num>
  <w:num w:numId="6">
    <w:abstractNumId w:val="15"/>
  </w:num>
  <w:num w:numId="7">
    <w:abstractNumId w:val="1"/>
  </w:num>
  <w:num w:numId="8">
    <w:abstractNumId w:val="10"/>
  </w:num>
  <w:num w:numId="9">
    <w:abstractNumId w:val="16"/>
  </w:num>
  <w:num w:numId="10">
    <w:abstractNumId w:val="6"/>
  </w:num>
  <w:num w:numId="11">
    <w:abstractNumId w:val="23"/>
  </w:num>
  <w:num w:numId="12">
    <w:abstractNumId w:val="0"/>
  </w:num>
  <w:num w:numId="13">
    <w:abstractNumId w:val="19"/>
  </w:num>
  <w:num w:numId="14">
    <w:abstractNumId w:val="13"/>
  </w:num>
  <w:num w:numId="15">
    <w:abstractNumId w:val="20"/>
  </w:num>
  <w:num w:numId="16">
    <w:abstractNumId w:val="2"/>
  </w:num>
  <w:num w:numId="17">
    <w:abstractNumId w:val="12"/>
  </w:num>
  <w:num w:numId="18">
    <w:abstractNumId w:val="7"/>
  </w:num>
  <w:num w:numId="19">
    <w:abstractNumId w:val="9"/>
  </w:num>
  <w:num w:numId="20">
    <w:abstractNumId w:val="5"/>
  </w:num>
  <w:num w:numId="21">
    <w:abstractNumId w:val="14"/>
  </w:num>
  <w:num w:numId="22">
    <w:abstractNumId w:val="17"/>
  </w:num>
  <w:num w:numId="23">
    <w:abstractNumId w:val="3"/>
  </w:num>
  <w:num w:numId="24">
    <w:abstractNumId w:val="1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linkStyl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FF17715-8E28-4C8F-B855-A8BDD9E071B8}"/>
    <w:docVar w:name="dgnword-eventsink" w:val="219729688"/>
  </w:docVars>
  <w:rsids>
    <w:rsidRoot w:val="003D547A"/>
    <w:rsid w:val="00016C2D"/>
    <w:rsid w:val="000262BB"/>
    <w:rsid w:val="00045BE0"/>
    <w:rsid w:val="00051948"/>
    <w:rsid w:val="000562A7"/>
    <w:rsid w:val="00060764"/>
    <w:rsid w:val="00073602"/>
    <w:rsid w:val="00094460"/>
    <w:rsid w:val="000D23E5"/>
    <w:rsid w:val="000E5A7C"/>
    <w:rsid w:val="00171F5E"/>
    <w:rsid w:val="00173D7C"/>
    <w:rsid w:val="001976C4"/>
    <w:rsid w:val="001A6E9F"/>
    <w:rsid w:val="001B52A9"/>
    <w:rsid w:val="001C0F5D"/>
    <w:rsid w:val="001D0841"/>
    <w:rsid w:val="001E4CE5"/>
    <w:rsid w:val="00215A5E"/>
    <w:rsid w:val="002F7753"/>
    <w:rsid w:val="00302D57"/>
    <w:rsid w:val="00321041"/>
    <w:rsid w:val="003A7A4B"/>
    <w:rsid w:val="003C3DC3"/>
    <w:rsid w:val="003D547A"/>
    <w:rsid w:val="004341B3"/>
    <w:rsid w:val="00463DB7"/>
    <w:rsid w:val="004B62B9"/>
    <w:rsid w:val="005002AD"/>
    <w:rsid w:val="005A093F"/>
    <w:rsid w:val="005D418B"/>
    <w:rsid w:val="005F605C"/>
    <w:rsid w:val="00637C05"/>
    <w:rsid w:val="0066193A"/>
    <w:rsid w:val="00677331"/>
    <w:rsid w:val="00680C2C"/>
    <w:rsid w:val="0068722E"/>
    <w:rsid w:val="006C0521"/>
    <w:rsid w:val="006D6392"/>
    <w:rsid w:val="0072291B"/>
    <w:rsid w:val="00727298"/>
    <w:rsid w:val="008A7A7B"/>
    <w:rsid w:val="00903D0F"/>
    <w:rsid w:val="0091413D"/>
    <w:rsid w:val="009734A2"/>
    <w:rsid w:val="00993332"/>
    <w:rsid w:val="009B1630"/>
    <w:rsid w:val="00A2734F"/>
    <w:rsid w:val="00A63AD5"/>
    <w:rsid w:val="00A747D3"/>
    <w:rsid w:val="00A9625C"/>
    <w:rsid w:val="00B16263"/>
    <w:rsid w:val="00B40B45"/>
    <w:rsid w:val="00BA6DF0"/>
    <w:rsid w:val="00BF4931"/>
    <w:rsid w:val="00BF5727"/>
    <w:rsid w:val="00C064EB"/>
    <w:rsid w:val="00C4173A"/>
    <w:rsid w:val="00CE7D17"/>
    <w:rsid w:val="00D04B8E"/>
    <w:rsid w:val="00D44BE2"/>
    <w:rsid w:val="00D4711E"/>
    <w:rsid w:val="00D62A5B"/>
    <w:rsid w:val="00D8448E"/>
    <w:rsid w:val="00DB283A"/>
    <w:rsid w:val="00DB7671"/>
    <w:rsid w:val="00DC6BA2"/>
    <w:rsid w:val="00E01EC9"/>
    <w:rsid w:val="00E42E26"/>
    <w:rsid w:val="00E973A4"/>
    <w:rsid w:val="00EB2EAF"/>
    <w:rsid w:val="00EF31D5"/>
    <w:rsid w:val="00F039EF"/>
    <w:rsid w:val="00F20214"/>
    <w:rsid w:val="00F55941"/>
    <w:rsid w:val="00F964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521"/>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6C0521"/>
    <w:pPr>
      <w:outlineLvl w:val="0"/>
    </w:pPr>
    <w:rPr>
      <w:kern w:val="28"/>
    </w:rPr>
  </w:style>
  <w:style w:type="paragraph" w:styleId="Heading2">
    <w:name w:val="heading 2"/>
    <w:next w:val="Heading3"/>
    <w:link w:val="Heading2Char"/>
    <w:qFormat/>
    <w:rsid w:val="006C0521"/>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6C0521"/>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6C0521"/>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6C0521"/>
    <w:pPr>
      <w:keepNext/>
      <w:numPr>
        <w:ilvl w:val="4"/>
        <w:numId w:val="7"/>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6C0521"/>
    <w:pPr>
      <w:keepNext/>
      <w:numPr>
        <w:ilvl w:val="5"/>
        <w:numId w:val="7"/>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6C0521"/>
    <w:pPr>
      <w:keepNext/>
      <w:numPr>
        <w:ilvl w:val="6"/>
        <w:numId w:val="7"/>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6C0521"/>
    <w:pPr>
      <w:keepNext/>
      <w:numPr>
        <w:ilvl w:val="7"/>
        <w:numId w:val="7"/>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6C0521"/>
    <w:pPr>
      <w:keepNext/>
      <w:numPr>
        <w:ilvl w:val="8"/>
        <w:numId w:val="7"/>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6C05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C0521"/>
  </w:style>
  <w:style w:type="character" w:customStyle="1" w:styleId="Heading2Char">
    <w:name w:val="Heading 2 Char"/>
    <w:basedOn w:val="DefaultParagraphFont"/>
    <w:link w:val="Heading2"/>
    <w:rsid w:val="000D23E5"/>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0D23E5"/>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0D23E5"/>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6C0521"/>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6C0521"/>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0D23E5"/>
    <w:rPr>
      <w:rFonts w:ascii="Times New Roman" w:eastAsia="Times New Roman" w:hAnsi="Times New Roman" w:cs="Times New Roman"/>
      <w:kern w:val="2"/>
      <w:sz w:val="24"/>
      <w:szCs w:val="20"/>
    </w:rPr>
  </w:style>
  <w:style w:type="paragraph" w:customStyle="1" w:styleId="ParagraphOrder">
    <w:name w:val="ParagraphOrder"/>
    <w:basedOn w:val="ParagraphDiscussion"/>
    <w:rsid w:val="006C0521"/>
    <w:pPr>
      <w:numPr>
        <w:numId w:val="3"/>
      </w:numPr>
      <w:ind w:firstLine="720"/>
    </w:pPr>
  </w:style>
  <w:style w:type="paragraph" w:styleId="Footer">
    <w:name w:val="footer"/>
    <w:basedOn w:val="Normal"/>
    <w:link w:val="FooterChar"/>
    <w:rsid w:val="006C0521"/>
    <w:pPr>
      <w:tabs>
        <w:tab w:val="center" w:pos="4320"/>
        <w:tab w:val="right" w:pos="8640"/>
      </w:tabs>
      <w:jc w:val="center"/>
    </w:pPr>
  </w:style>
  <w:style w:type="character" w:customStyle="1" w:styleId="FooterChar">
    <w:name w:val="Footer Char"/>
    <w:basedOn w:val="DefaultParagraphFont"/>
    <w:link w:val="Footer"/>
    <w:rsid w:val="000D23E5"/>
    <w:rPr>
      <w:rFonts w:ascii="Times New Roman" w:eastAsia="Times New Roman" w:hAnsi="Times New Roman" w:cs="Times New Roman"/>
      <w:sz w:val="24"/>
      <w:szCs w:val="20"/>
    </w:rPr>
  </w:style>
  <w:style w:type="paragraph" w:styleId="Caption">
    <w:name w:val="caption"/>
    <w:basedOn w:val="BodyText"/>
    <w:next w:val="Normal"/>
    <w:qFormat/>
    <w:rsid w:val="006C0521"/>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6C0521"/>
    <w:pPr>
      <w:tabs>
        <w:tab w:val="left" w:pos="4500"/>
      </w:tabs>
      <w:ind w:left="2880"/>
    </w:pPr>
  </w:style>
  <w:style w:type="character" w:customStyle="1" w:styleId="DateChar">
    <w:name w:val="Date Char"/>
    <w:link w:val="Date"/>
    <w:rsid w:val="006C0521"/>
    <w:rPr>
      <w:rFonts w:ascii="Times New Roman" w:eastAsia="Times New Roman" w:hAnsi="Times New Roman" w:cs="Times New Roman"/>
      <w:sz w:val="24"/>
      <w:szCs w:val="20"/>
    </w:rPr>
  </w:style>
  <w:style w:type="paragraph" w:customStyle="1" w:styleId="DecisionTitle">
    <w:name w:val="DecisionTitle"/>
    <w:basedOn w:val="Normal"/>
    <w:next w:val="Normal"/>
    <w:rsid w:val="006C0521"/>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6C0521"/>
    <w:pPr>
      <w:spacing w:before="360" w:after="120"/>
    </w:pPr>
  </w:style>
  <w:style w:type="paragraph" w:customStyle="1" w:styleId="PUC">
    <w:name w:val="PUC"/>
    <w:basedOn w:val="Normal"/>
    <w:next w:val="Normal"/>
    <w:rsid w:val="006C0521"/>
    <w:pPr>
      <w:spacing w:before="240"/>
    </w:pPr>
    <w:rPr>
      <w:b/>
      <w:caps/>
    </w:rPr>
  </w:style>
  <w:style w:type="paragraph" w:styleId="Quote">
    <w:name w:val="Quote"/>
    <w:link w:val="QuoteChar"/>
    <w:qFormat/>
    <w:rsid w:val="006C0521"/>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0D23E5"/>
    <w:rPr>
      <w:rFonts w:ascii="Times New Roman" w:eastAsia="Times New Roman" w:hAnsi="Times New Roman" w:cs="Times New Roman"/>
      <w:sz w:val="24"/>
      <w:szCs w:val="20"/>
    </w:rPr>
  </w:style>
  <w:style w:type="paragraph" w:customStyle="1" w:styleId="SignatureBlock">
    <w:name w:val="SignatureBlock"/>
    <w:rsid w:val="006C0521"/>
    <w:pPr>
      <w:numPr>
        <w:numId w:val="5"/>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6C0521"/>
    <w:pPr>
      <w:tabs>
        <w:tab w:val="center" w:pos="4320"/>
        <w:tab w:val="right" w:pos="8640"/>
      </w:tabs>
    </w:pPr>
    <w:rPr>
      <w:sz w:val="18"/>
    </w:rPr>
  </w:style>
  <w:style w:type="character" w:customStyle="1" w:styleId="HeaderChar">
    <w:name w:val="Header Char"/>
    <w:basedOn w:val="DefaultParagraphFont"/>
    <w:link w:val="Header"/>
    <w:rsid w:val="000D23E5"/>
    <w:rPr>
      <w:rFonts w:ascii="Times New Roman" w:eastAsia="Times New Roman" w:hAnsi="Times New Roman" w:cs="Times New Roman"/>
      <w:sz w:val="18"/>
      <w:szCs w:val="20"/>
    </w:rPr>
  </w:style>
  <w:style w:type="character" w:styleId="PageNumber">
    <w:name w:val="page number"/>
    <w:rsid w:val="006C0521"/>
    <w:rPr>
      <w:rFonts w:ascii="Times New Roman" w:hAnsi="Times New Roman"/>
      <w:sz w:val="24"/>
    </w:rPr>
  </w:style>
  <w:style w:type="character" w:customStyle="1" w:styleId="Hidden">
    <w:name w:val="Hidden"/>
    <w:rsid w:val="006C0521"/>
    <w:rPr>
      <w:color w:val="auto"/>
    </w:rPr>
  </w:style>
  <w:style w:type="paragraph" w:customStyle="1" w:styleId="SignatureBlockNote">
    <w:name w:val="SignatureBlockNote"/>
    <w:basedOn w:val="SignatureBlock"/>
    <w:rsid w:val="006C0521"/>
    <w:pPr>
      <w:ind w:right="432"/>
      <w:jc w:val="right"/>
    </w:pPr>
  </w:style>
  <w:style w:type="paragraph" w:customStyle="1" w:styleId="Seal">
    <w:name w:val="Seal"/>
    <w:basedOn w:val="Normal"/>
    <w:rsid w:val="006C0521"/>
    <w:pPr>
      <w:framePr w:w="3312" w:h="5904" w:hRule="exact" w:wrap="around" w:vAnchor="text" w:hAnchor="margin" w:y="1"/>
      <w:jc w:val="center"/>
    </w:pPr>
  </w:style>
  <w:style w:type="paragraph" w:customStyle="1" w:styleId="HeaderTitle">
    <w:name w:val="HeaderTitle"/>
    <w:basedOn w:val="Header"/>
    <w:next w:val="HeaderReferences"/>
    <w:rsid w:val="006C0521"/>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6C0521"/>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6C0521"/>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6C0521"/>
    <w:pPr>
      <w:numPr>
        <w:numId w:val="6"/>
      </w:numPr>
      <w:spacing w:after="120" w:line="480" w:lineRule="auto"/>
      <w:ind w:left="720" w:firstLine="720"/>
      <w:jc w:val="both"/>
    </w:pPr>
  </w:style>
  <w:style w:type="paragraph" w:customStyle="1" w:styleId="DecisionNo">
    <w:name w:val="Decision No."/>
    <w:next w:val="PUC"/>
    <w:rsid w:val="006C0521"/>
    <w:pPr>
      <w:keepNext/>
      <w:spacing w:after="0" w:line="240" w:lineRule="auto"/>
    </w:pPr>
    <w:rPr>
      <w:rFonts w:ascii="Times New Roman" w:eastAsia="Times New Roman" w:hAnsi="Times New Roman" w:cs="Times New Roman"/>
      <w:kern w:val="2"/>
      <w:sz w:val="24"/>
      <w:szCs w:val="20"/>
    </w:rPr>
  </w:style>
  <w:style w:type="paragraph" w:styleId="List">
    <w:name w:val="List"/>
    <w:basedOn w:val="Normal"/>
    <w:rsid w:val="006C0521"/>
    <w:pPr>
      <w:ind w:left="360" w:hanging="360"/>
      <w:contextualSpacing/>
    </w:pPr>
  </w:style>
  <w:style w:type="character" w:customStyle="1" w:styleId="Heading1Char">
    <w:name w:val="Heading 1 Char"/>
    <w:basedOn w:val="DefaultParagraphFont"/>
    <w:link w:val="Heading1"/>
    <w:rsid w:val="000D23E5"/>
    <w:rPr>
      <w:rFonts w:ascii="Times New Roman" w:eastAsia="Times New Roman" w:hAnsi="Times New Roman" w:cs="Times New Roman"/>
      <w:kern w:val="28"/>
      <w:sz w:val="24"/>
      <w:szCs w:val="20"/>
    </w:rPr>
  </w:style>
  <w:style w:type="character" w:customStyle="1" w:styleId="Heading5Char">
    <w:name w:val="Heading 5 Char"/>
    <w:basedOn w:val="DefaultParagraphFont"/>
    <w:link w:val="Heading5"/>
    <w:rsid w:val="000D23E5"/>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0D23E5"/>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0D23E5"/>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0D23E5"/>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0D23E5"/>
    <w:rPr>
      <w:rFonts w:ascii="Times New Roman" w:eastAsia="Times New Roman" w:hAnsi="Times New Roman" w:cs="Times New Roman"/>
      <w:b/>
      <w:sz w:val="24"/>
      <w:szCs w:val="20"/>
    </w:rPr>
  </w:style>
  <w:style w:type="paragraph" w:styleId="TOC1">
    <w:name w:val="toc 1"/>
    <w:basedOn w:val="Normal"/>
    <w:next w:val="Normal"/>
    <w:semiHidden/>
    <w:rsid w:val="006C0521"/>
    <w:pPr>
      <w:tabs>
        <w:tab w:val="right" w:leader="dot" w:pos="9360"/>
      </w:tabs>
      <w:spacing w:before="120"/>
    </w:pPr>
    <w:rPr>
      <w:caps/>
    </w:rPr>
  </w:style>
  <w:style w:type="paragraph" w:customStyle="1" w:styleId="Appearances">
    <w:name w:val="Appearances"/>
    <w:basedOn w:val="Normal"/>
    <w:next w:val="Normal"/>
    <w:rsid w:val="006C0521"/>
    <w:pPr>
      <w:spacing w:before="360"/>
      <w:ind w:left="1440" w:right="1440"/>
    </w:pPr>
  </w:style>
  <w:style w:type="paragraph" w:customStyle="1" w:styleId="AuthorCode">
    <w:name w:val="AuthorCode"/>
    <w:basedOn w:val="Footer"/>
    <w:rsid w:val="006C0521"/>
    <w:pPr>
      <w:keepLines/>
      <w:framePr w:w="6250" w:wrap="around" w:hAnchor="page" w:x="4508" w:yAlign="bottom"/>
      <w:jc w:val="right"/>
    </w:pPr>
    <w:rPr>
      <w:noProof/>
      <w:kern w:val="2"/>
      <w:sz w:val="20"/>
    </w:rPr>
  </w:style>
  <w:style w:type="paragraph" w:customStyle="1" w:styleId="TOC">
    <w:name w:val="TOC"/>
    <w:basedOn w:val="Normal"/>
    <w:next w:val="Normal"/>
    <w:rsid w:val="006C0521"/>
    <w:pPr>
      <w:spacing w:before="480"/>
      <w:jc w:val="center"/>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ALTS FOOTNOTE Char"/>
    <w:basedOn w:val="Normal"/>
    <w:link w:val="FootnoteTextChar"/>
    <w:rsid w:val="006C0521"/>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rsid w:val="000D23E5"/>
    <w:rPr>
      <w:rFonts w:ascii="Times New Roman" w:eastAsia="Times New Roman" w:hAnsi="Times New Roman" w:cs="Times New Roman"/>
      <w:sz w:val="20"/>
      <w:szCs w:val="20"/>
    </w:rPr>
  </w:style>
  <w:style w:type="character" w:styleId="FootnoteReference">
    <w:name w:val="footnote reference"/>
    <w:aliases w:val="Style 11,Style 28,Style 8,Style 21,Style 4,o,fr,Style 17,Style 13,o1,fr1,o2,fr2,o3,fr3,Style 18,(NECG) Footnote Reference,Style 20,Style 7,Style 19"/>
    <w:rsid w:val="006C0521"/>
    <w:rPr>
      <w:rFonts w:ascii="Times New Roman" w:hAnsi="Times New Roman"/>
      <w:sz w:val="20"/>
      <w:vertAlign w:val="superscript"/>
    </w:rPr>
  </w:style>
  <w:style w:type="paragraph" w:styleId="TOC2">
    <w:name w:val="toc 2"/>
    <w:basedOn w:val="Normal"/>
    <w:next w:val="Normal"/>
    <w:uiPriority w:val="39"/>
    <w:rsid w:val="006C0521"/>
    <w:pPr>
      <w:tabs>
        <w:tab w:val="right" w:leader="dot" w:pos="9360"/>
      </w:tabs>
      <w:spacing w:before="120"/>
      <w:ind w:left="432" w:hanging="432"/>
    </w:pPr>
  </w:style>
  <w:style w:type="paragraph" w:styleId="TOC3">
    <w:name w:val="toc 3"/>
    <w:basedOn w:val="Normal"/>
    <w:next w:val="Normal"/>
    <w:uiPriority w:val="39"/>
    <w:rsid w:val="006C0521"/>
    <w:pPr>
      <w:tabs>
        <w:tab w:val="right" w:leader="dot" w:pos="9360"/>
      </w:tabs>
      <w:spacing w:before="120"/>
      <w:ind w:left="864" w:hanging="432"/>
    </w:pPr>
  </w:style>
  <w:style w:type="paragraph" w:styleId="TOC4">
    <w:name w:val="toc 4"/>
    <w:basedOn w:val="Normal"/>
    <w:next w:val="Normal"/>
    <w:semiHidden/>
    <w:rsid w:val="006C0521"/>
    <w:pPr>
      <w:tabs>
        <w:tab w:val="right" w:leader="dot" w:pos="9360"/>
      </w:tabs>
      <w:spacing w:before="120"/>
      <w:ind w:left="1296" w:hanging="432"/>
    </w:pPr>
  </w:style>
  <w:style w:type="paragraph" w:styleId="TOC5">
    <w:name w:val="toc 5"/>
    <w:basedOn w:val="Normal"/>
    <w:next w:val="Normal"/>
    <w:semiHidden/>
    <w:rsid w:val="006C0521"/>
    <w:pPr>
      <w:tabs>
        <w:tab w:val="right" w:leader="dot" w:pos="9360"/>
      </w:tabs>
      <w:spacing w:before="120"/>
      <w:ind w:left="1728" w:hanging="432"/>
    </w:pPr>
  </w:style>
  <w:style w:type="paragraph" w:styleId="TOC6">
    <w:name w:val="toc 6"/>
    <w:basedOn w:val="Normal"/>
    <w:next w:val="Normal"/>
    <w:semiHidden/>
    <w:rsid w:val="006C0521"/>
    <w:pPr>
      <w:tabs>
        <w:tab w:val="right" w:leader="dot" w:pos="9360"/>
      </w:tabs>
      <w:spacing w:before="120"/>
      <w:ind w:left="2160" w:hanging="432"/>
    </w:pPr>
  </w:style>
  <w:style w:type="paragraph" w:styleId="TOC7">
    <w:name w:val="toc 7"/>
    <w:basedOn w:val="Normal"/>
    <w:next w:val="Normal"/>
    <w:semiHidden/>
    <w:rsid w:val="006C0521"/>
    <w:pPr>
      <w:tabs>
        <w:tab w:val="right" w:leader="dot" w:pos="9360"/>
      </w:tabs>
      <w:spacing w:before="120"/>
      <w:ind w:left="2592" w:hanging="432"/>
    </w:pPr>
  </w:style>
  <w:style w:type="paragraph" w:styleId="TOC8">
    <w:name w:val="toc 8"/>
    <w:basedOn w:val="Normal"/>
    <w:next w:val="Normal"/>
    <w:semiHidden/>
    <w:rsid w:val="006C0521"/>
    <w:pPr>
      <w:tabs>
        <w:tab w:val="right" w:leader="dot" w:pos="9360"/>
      </w:tabs>
      <w:spacing w:before="120"/>
      <w:ind w:left="3024" w:hanging="432"/>
    </w:pPr>
  </w:style>
  <w:style w:type="paragraph" w:styleId="TOC9">
    <w:name w:val="toc 9"/>
    <w:basedOn w:val="Normal"/>
    <w:next w:val="Normal"/>
    <w:semiHidden/>
    <w:rsid w:val="006C0521"/>
    <w:pPr>
      <w:tabs>
        <w:tab w:val="right" w:leader="dot" w:pos="9360"/>
      </w:tabs>
      <w:spacing w:before="120"/>
      <w:ind w:left="3456" w:hanging="432"/>
    </w:pPr>
  </w:style>
  <w:style w:type="paragraph" w:customStyle="1" w:styleId="Hearing">
    <w:name w:val="Hearing"/>
    <w:rsid w:val="006C0521"/>
    <w:pPr>
      <w:numPr>
        <w:numId w:val="13"/>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6C0521"/>
    <w:pPr>
      <w:numPr>
        <w:numId w:val="14"/>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6C0521"/>
    <w:pPr>
      <w:pBdr>
        <w:bottom w:val="single" w:sz="6" w:space="1" w:color="auto"/>
      </w:pBdr>
      <w:spacing w:before="120" w:after="240"/>
      <w:ind w:left="1440" w:right="1440"/>
    </w:pPr>
  </w:style>
  <w:style w:type="paragraph" w:customStyle="1" w:styleId="Notice">
    <w:name w:val="Notice"/>
    <w:basedOn w:val="BodyText"/>
    <w:rsid w:val="006C0521"/>
    <w:pPr>
      <w:spacing w:before="360" w:after="240" w:line="240" w:lineRule="auto"/>
    </w:pPr>
  </w:style>
  <w:style w:type="paragraph" w:customStyle="1" w:styleId="TOC0">
    <w:name w:val="TOC0"/>
    <w:basedOn w:val="TOC1"/>
    <w:next w:val="Normal"/>
    <w:rsid w:val="006C0521"/>
  </w:style>
  <w:style w:type="paragraph" w:styleId="EndnoteText">
    <w:name w:val="endnote text"/>
    <w:basedOn w:val="Normal"/>
    <w:link w:val="EndnoteTextChar"/>
    <w:semiHidden/>
    <w:rsid w:val="006C0521"/>
    <w:pPr>
      <w:spacing w:after="120"/>
    </w:pPr>
    <w:rPr>
      <w:sz w:val="20"/>
    </w:rPr>
  </w:style>
  <w:style w:type="character" w:customStyle="1" w:styleId="EndnoteTextChar">
    <w:name w:val="Endnote Text Char"/>
    <w:basedOn w:val="DefaultParagraphFont"/>
    <w:link w:val="EndnoteText"/>
    <w:semiHidden/>
    <w:rsid w:val="000D23E5"/>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6C0521"/>
    <w:pPr>
      <w:keepNext/>
      <w:numPr>
        <w:numId w:val="0"/>
      </w:numPr>
    </w:pPr>
    <w:rPr>
      <w:rFonts w:ascii="Courier New" w:hAnsi="Courier New"/>
    </w:rPr>
  </w:style>
  <w:style w:type="paragraph" w:customStyle="1" w:styleId="ParaNum3">
    <w:name w:val="ParaNum3"/>
    <w:basedOn w:val="ParagraphDiscussion"/>
    <w:next w:val="ParagraphDiscussion"/>
    <w:rsid w:val="006C0521"/>
  </w:style>
  <w:style w:type="paragraph" w:customStyle="1" w:styleId="ParaNum2">
    <w:name w:val="ParaNum2"/>
    <w:basedOn w:val="ParagraphDiscussion"/>
    <w:next w:val="ParagraphDiscussion"/>
    <w:rsid w:val="006C0521"/>
  </w:style>
  <w:style w:type="paragraph" w:customStyle="1" w:styleId="ParaNum4">
    <w:name w:val="ParaNum4"/>
    <w:basedOn w:val="ParagraphDiscussion"/>
    <w:next w:val="ParagraphDiscussion"/>
    <w:rsid w:val="006C0521"/>
  </w:style>
  <w:style w:type="paragraph" w:customStyle="1" w:styleId="ParaNum5">
    <w:name w:val="ParaNum5"/>
    <w:basedOn w:val="ParagraphDiscussion"/>
    <w:next w:val="ParagraphDiscussion"/>
    <w:rsid w:val="006C0521"/>
  </w:style>
  <w:style w:type="paragraph" w:customStyle="1" w:styleId="ParaNum6">
    <w:name w:val="ParaNum6"/>
    <w:basedOn w:val="ParagraphDiscussion"/>
    <w:next w:val="ParagraphDiscussion"/>
    <w:rsid w:val="006C0521"/>
  </w:style>
  <w:style w:type="paragraph" w:customStyle="1" w:styleId="ParaNum7">
    <w:name w:val="ParaNum7"/>
    <w:basedOn w:val="ParagraphDiscussion"/>
    <w:next w:val="ParagraphDiscussion"/>
    <w:rsid w:val="006C0521"/>
  </w:style>
  <w:style w:type="paragraph" w:customStyle="1" w:styleId="ParaNum8">
    <w:name w:val="ParaNum8"/>
    <w:basedOn w:val="ParagraphDiscussion"/>
    <w:next w:val="ParagraphDiscussion"/>
    <w:rsid w:val="006C0521"/>
  </w:style>
  <w:style w:type="paragraph" w:customStyle="1" w:styleId="ParaNum9">
    <w:name w:val="ParaNum9"/>
    <w:basedOn w:val="ParagraphDiscussion"/>
    <w:next w:val="ParagraphDiscussion"/>
    <w:rsid w:val="006C0521"/>
  </w:style>
  <w:style w:type="paragraph" w:customStyle="1" w:styleId="Para1">
    <w:name w:val="Para1"/>
    <w:basedOn w:val="ParagraphDiscussion"/>
    <w:next w:val="ParagraphDiscussion"/>
    <w:rsid w:val="006C0521"/>
    <w:pPr>
      <w:numPr>
        <w:numId w:val="0"/>
      </w:numPr>
    </w:pPr>
  </w:style>
  <w:style w:type="paragraph" w:customStyle="1" w:styleId="Para2">
    <w:name w:val="Para2"/>
    <w:basedOn w:val="Para1"/>
    <w:next w:val="ParagraphDiscussion"/>
    <w:rsid w:val="006C0521"/>
  </w:style>
  <w:style w:type="paragraph" w:customStyle="1" w:styleId="Para3">
    <w:name w:val="Para3"/>
    <w:basedOn w:val="Para1"/>
    <w:next w:val="ParagraphDiscussion"/>
    <w:rsid w:val="006C0521"/>
  </w:style>
  <w:style w:type="paragraph" w:customStyle="1" w:styleId="Para5">
    <w:name w:val="Para5"/>
    <w:basedOn w:val="Para1"/>
    <w:next w:val="ParagraphDiscussion"/>
    <w:rsid w:val="006C0521"/>
  </w:style>
  <w:style w:type="paragraph" w:customStyle="1" w:styleId="Para4">
    <w:name w:val="Para4"/>
    <w:basedOn w:val="Para1"/>
    <w:next w:val="ParagraphDiscussion"/>
    <w:rsid w:val="006C0521"/>
  </w:style>
  <w:style w:type="paragraph" w:customStyle="1" w:styleId="Para6">
    <w:name w:val="Para6"/>
    <w:basedOn w:val="Para1"/>
    <w:next w:val="ParagraphDiscussion"/>
    <w:rsid w:val="006C0521"/>
  </w:style>
  <w:style w:type="paragraph" w:customStyle="1" w:styleId="Para7">
    <w:name w:val="Para7"/>
    <w:basedOn w:val="Para1"/>
    <w:next w:val="ParagraphDiscussion"/>
    <w:rsid w:val="006C0521"/>
  </w:style>
  <w:style w:type="paragraph" w:customStyle="1" w:styleId="Para8">
    <w:name w:val="Para8"/>
    <w:basedOn w:val="Para1"/>
    <w:next w:val="ParagraphDiscussion"/>
    <w:rsid w:val="006C0521"/>
  </w:style>
  <w:style w:type="paragraph" w:customStyle="1" w:styleId="Para9">
    <w:name w:val="Para9"/>
    <w:basedOn w:val="Para1"/>
    <w:next w:val="ParagraphDiscussion"/>
    <w:rsid w:val="006C0521"/>
  </w:style>
  <w:style w:type="paragraph" w:customStyle="1" w:styleId="ListBulleted">
    <w:name w:val="ListBulleted"/>
    <w:basedOn w:val="ParagraphDiscussion"/>
    <w:rsid w:val="006C0521"/>
    <w:pPr>
      <w:numPr>
        <w:numId w:val="9"/>
      </w:numPr>
      <w:tabs>
        <w:tab w:val="clear" w:pos="720"/>
        <w:tab w:val="num" w:pos="360"/>
      </w:tabs>
      <w:spacing w:after="180" w:line="240" w:lineRule="auto"/>
      <w:ind w:left="1080"/>
      <w:jc w:val="left"/>
    </w:pPr>
  </w:style>
  <w:style w:type="paragraph" w:customStyle="1" w:styleId="ListNumbered">
    <w:name w:val="ListNumbered"/>
    <w:basedOn w:val="List"/>
    <w:rsid w:val="006C0521"/>
    <w:pPr>
      <w:numPr>
        <w:numId w:val="11"/>
      </w:numPr>
      <w:spacing w:before="60" w:after="120"/>
      <w:ind w:left="1800"/>
    </w:pPr>
  </w:style>
  <w:style w:type="paragraph" w:styleId="ListBullet">
    <w:name w:val="List Bullet"/>
    <w:basedOn w:val="Normal"/>
    <w:autoRedefine/>
    <w:rsid w:val="006C0521"/>
    <w:pPr>
      <w:numPr>
        <w:numId w:val="12"/>
      </w:numPr>
      <w:ind w:left="1800"/>
    </w:pPr>
  </w:style>
  <w:style w:type="paragraph" w:customStyle="1" w:styleId="PreSealBlockParagraph">
    <w:name w:val="PreSealBlockParagraph"/>
    <w:basedOn w:val="ParaNumBlank"/>
    <w:next w:val="Seal"/>
    <w:rsid w:val="006C0521"/>
    <w:pPr>
      <w:spacing w:after="100" w:afterAutospacing="1"/>
    </w:pPr>
  </w:style>
  <w:style w:type="paragraph" w:customStyle="1" w:styleId="ParagraphRestartNumbering">
    <w:name w:val="ParagraphRestartNumbering"/>
    <w:basedOn w:val="ParagraphDiscussion"/>
    <w:rsid w:val="006C0521"/>
    <w:pPr>
      <w:numPr>
        <w:numId w:val="10"/>
      </w:numPr>
      <w:tabs>
        <w:tab w:val="clear" w:pos="1080"/>
        <w:tab w:val="left" w:pos="1440"/>
      </w:tabs>
      <w:ind w:left="0" w:firstLine="720"/>
    </w:pPr>
  </w:style>
  <w:style w:type="paragraph" w:customStyle="1" w:styleId="TestimonyQ">
    <w:name w:val="TestimonyQ"/>
    <w:basedOn w:val="Normal"/>
    <w:rsid w:val="006C0521"/>
    <w:pPr>
      <w:suppressAutoHyphens/>
      <w:spacing w:line="480" w:lineRule="auto"/>
      <w:ind w:left="720" w:hanging="720"/>
      <w:jc w:val="both"/>
    </w:pPr>
    <w:rPr>
      <w:b/>
      <w:caps/>
      <w:kern w:val="2"/>
    </w:rPr>
  </w:style>
  <w:style w:type="character" w:styleId="EndnoteReference">
    <w:name w:val="endnote reference"/>
    <w:semiHidden/>
    <w:rsid w:val="006C0521"/>
    <w:rPr>
      <w:vertAlign w:val="superscript"/>
    </w:rPr>
  </w:style>
  <w:style w:type="character" w:styleId="CommentReference">
    <w:name w:val="annotation reference"/>
    <w:semiHidden/>
    <w:rsid w:val="006C0521"/>
    <w:rPr>
      <w:sz w:val="16"/>
      <w:szCs w:val="16"/>
    </w:rPr>
  </w:style>
  <w:style w:type="paragraph" w:styleId="CommentText">
    <w:name w:val="annotation text"/>
    <w:basedOn w:val="Normal"/>
    <w:link w:val="CommentTextChar"/>
    <w:semiHidden/>
    <w:rsid w:val="006C0521"/>
    <w:rPr>
      <w:sz w:val="20"/>
    </w:rPr>
  </w:style>
  <w:style w:type="character" w:customStyle="1" w:styleId="CommentTextChar">
    <w:name w:val="Comment Text Char"/>
    <w:basedOn w:val="DefaultParagraphFont"/>
    <w:link w:val="CommentText"/>
    <w:semiHidden/>
    <w:rsid w:val="000D23E5"/>
    <w:rPr>
      <w:rFonts w:ascii="Times New Roman" w:eastAsia="Times New Roman" w:hAnsi="Times New Roman" w:cs="Times New Roman"/>
      <w:sz w:val="20"/>
      <w:szCs w:val="20"/>
    </w:rPr>
  </w:style>
  <w:style w:type="paragraph" w:styleId="BalloonText">
    <w:name w:val="Balloon Text"/>
    <w:basedOn w:val="Normal"/>
    <w:link w:val="BalloonTextChar"/>
    <w:semiHidden/>
    <w:rsid w:val="006C0521"/>
    <w:rPr>
      <w:rFonts w:ascii="Tahoma" w:hAnsi="Tahoma" w:cs="Tahoma"/>
      <w:sz w:val="16"/>
      <w:szCs w:val="16"/>
    </w:rPr>
  </w:style>
  <w:style w:type="character" w:customStyle="1" w:styleId="BalloonTextChar">
    <w:name w:val="Balloon Text Char"/>
    <w:basedOn w:val="DefaultParagraphFont"/>
    <w:link w:val="BalloonText"/>
    <w:semiHidden/>
    <w:rsid w:val="000D23E5"/>
    <w:rPr>
      <w:rFonts w:ascii="Tahoma" w:eastAsia="Times New Roman" w:hAnsi="Tahoma" w:cs="Tahoma"/>
      <w:sz w:val="16"/>
      <w:szCs w:val="16"/>
    </w:rPr>
  </w:style>
  <w:style w:type="paragraph" w:customStyle="1" w:styleId="ParaNum1">
    <w:name w:val="ParaNum1"/>
    <w:basedOn w:val="Normal"/>
    <w:rsid w:val="006C0521"/>
    <w:pPr>
      <w:tabs>
        <w:tab w:val="num" w:pos="720"/>
      </w:tabs>
      <w:spacing w:line="480" w:lineRule="auto"/>
      <w:jc w:val="both"/>
    </w:pPr>
    <w:rPr>
      <w:rFonts w:ascii="Courier New" w:hAnsi="Courier New"/>
    </w:rPr>
  </w:style>
  <w:style w:type="paragraph" w:styleId="ListParagraph">
    <w:name w:val="List Paragraph"/>
    <w:basedOn w:val="Normal"/>
    <w:uiPriority w:val="34"/>
    <w:qFormat/>
    <w:rsid w:val="006C0521"/>
    <w:pPr>
      <w:ind w:left="720"/>
    </w:pPr>
  </w:style>
  <w:style w:type="paragraph" w:customStyle="1" w:styleId="Tablerightalign">
    <w:name w:val="Table_right_align"/>
    <w:basedOn w:val="Schedule"/>
    <w:rsid w:val="006C0521"/>
    <w:pPr>
      <w:numPr>
        <w:numId w:val="15"/>
      </w:numPr>
      <w:tabs>
        <w:tab w:val="clear" w:pos="9360"/>
      </w:tabs>
      <w:spacing w:after="0"/>
      <w:ind w:left="0"/>
      <w:jc w:val="right"/>
    </w:pPr>
    <w:rPr>
      <w:rFonts w:ascii="Courier New" w:hAnsi="Courier New"/>
    </w:rPr>
  </w:style>
  <w:style w:type="paragraph" w:customStyle="1" w:styleId="sigip23">
    <w:name w:val="sigip23"/>
    <w:rsid w:val="006C0521"/>
    <w:pPr>
      <w:spacing w:after="0" w:line="240" w:lineRule="auto"/>
      <w:ind w:right="432"/>
      <w:jc w:val="right"/>
    </w:pPr>
    <w:rPr>
      <w:rFonts w:ascii="Times New Roman" w:eastAsia="Times New Roman" w:hAnsi="Times New Roman" w:cs="Times New Roman"/>
      <w:sz w:val="24"/>
      <w:szCs w:val="20"/>
    </w:rPr>
  </w:style>
  <w:style w:type="character" w:customStyle="1" w:styleId="ParagraphDiscussionChar">
    <w:name w:val="ParagraphDiscussion Char"/>
    <w:link w:val="ParagraphDiscussion"/>
    <w:rsid w:val="001D0841"/>
    <w:rPr>
      <w:rFonts w:ascii="Times New Roman" w:eastAsia="Times New Roman" w:hAnsi="Times New Roman" w:cs="Times New Roman"/>
      <w:kern w:val="2"/>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521"/>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6C0521"/>
    <w:pPr>
      <w:outlineLvl w:val="0"/>
    </w:pPr>
    <w:rPr>
      <w:kern w:val="28"/>
    </w:rPr>
  </w:style>
  <w:style w:type="paragraph" w:styleId="Heading2">
    <w:name w:val="heading 2"/>
    <w:next w:val="Heading3"/>
    <w:link w:val="Heading2Char"/>
    <w:qFormat/>
    <w:rsid w:val="006C0521"/>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6C0521"/>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6C0521"/>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6C0521"/>
    <w:pPr>
      <w:keepNext/>
      <w:numPr>
        <w:ilvl w:val="4"/>
        <w:numId w:val="7"/>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6C0521"/>
    <w:pPr>
      <w:keepNext/>
      <w:numPr>
        <w:ilvl w:val="5"/>
        <w:numId w:val="7"/>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6C0521"/>
    <w:pPr>
      <w:keepNext/>
      <w:numPr>
        <w:ilvl w:val="6"/>
        <w:numId w:val="7"/>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6C0521"/>
    <w:pPr>
      <w:keepNext/>
      <w:numPr>
        <w:ilvl w:val="7"/>
        <w:numId w:val="7"/>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6C0521"/>
    <w:pPr>
      <w:keepNext/>
      <w:numPr>
        <w:ilvl w:val="8"/>
        <w:numId w:val="7"/>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6C05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C0521"/>
  </w:style>
  <w:style w:type="character" w:customStyle="1" w:styleId="Heading2Char">
    <w:name w:val="Heading 2 Char"/>
    <w:basedOn w:val="DefaultParagraphFont"/>
    <w:link w:val="Heading2"/>
    <w:rsid w:val="000D23E5"/>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0D23E5"/>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0D23E5"/>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6C0521"/>
    <w:pPr>
      <w:numPr>
        <w:numId w:val="2"/>
      </w:numPr>
      <w:tabs>
        <w:tab w:val="clear" w:pos="360"/>
        <w:tab w:val="left" w:pos="720"/>
      </w:tabs>
      <w:spacing w:before="60" w:after="0" w:line="480" w:lineRule="auto"/>
      <w:ind w:firstLine="720"/>
      <w:jc w:val="both"/>
    </w:pPr>
    <w:rPr>
      <w:rFonts w:ascii="Times New Roman" w:eastAsia="Times New Roman" w:hAnsi="Times New Roman" w:cs="Times New Roman"/>
      <w:kern w:val="2"/>
      <w:sz w:val="24"/>
      <w:szCs w:val="20"/>
    </w:rPr>
  </w:style>
  <w:style w:type="paragraph" w:styleId="BodyText">
    <w:name w:val="Body Text"/>
    <w:link w:val="BodyTextChar"/>
    <w:rsid w:val="006C0521"/>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0D23E5"/>
    <w:rPr>
      <w:rFonts w:ascii="Times New Roman" w:eastAsia="Times New Roman" w:hAnsi="Times New Roman" w:cs="Times New Roman"/>
      <w:kern w:val="2"/>
      <w:sz w:val="24"/>
      <w:szCs w:val="20"/>
    </w:rPr>
  </w:style>
  <w:style w:type="paragraph" w:customStyle="1" w:styleId="ParagraphOrder">
    <w:name w:val="ParagraphOrder"/>
    <w:basedOn w:val="ParagraphDiscussion"/>
    <w:rsid w:val="006C0521"/>
    <w:pPr>
      <w:numPr>
        <w:numId w:val="3"/>
      </w:numPr>
      <w:ind w:firstLine="720"/>
    </w:pPr>
  </w:style>
  <w:style w:type="paragraph" w:styleId="Footer">
    <w:name w:val="footer"/>
    <w:basedOn w:val="Normal"/>
    <w:link w:val="FooterChar"/>
    <w:rsid w:val="006C0521"/>
    <w:pPr>
      <w:tabs>
        <w:tab w:val="center" w:pos="4320"/>
        <w:tab w:val="right" w:pos="8640"/>
      </w:tabs>
      <w:jc w:val="center"/>
    </w:pPr>
  </w:style>
  <w:style w:type="character" w:customStyle="1" w:styleId="FooterChar">
    <w:name w:val="Footer Char"/>
    <w:basedOn w:val="DefaultParagraphFont"/>
    <w:link w:val="Footer"/>
    <w:rsid w:val="000D23E5"/>
    <w:rPr>
      <w:rFonts w:ascii="Times New Roman" w:eastAsia="Times New Roman" w:hAnsi="Times New Roman" w:cs="Times New Roman"/>
      <w:sz w:val="24"/>
      <w:szCs w:val="20"/>
    </w:rPr>
  </w:style>
  <w:style w:type="paragraph" w:styleId="Caption">
    <w:name w:val="caption"/>
    <w:basedOn w:val="BodyText"/>
    <w:next w:val="Normal"/>
    <w:qFormat/>
    <w:rsid w:val="006C0521"/>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6C0521"/>
    <w:pPr>
      <w:tabs>
        <w:tab w:val="left" w:pos="4500"/>
      </w:tabs>
      <w:ind w:left="2880"/>
    </w:pPr>
  </w:style>
  <w:style w:type="character" w:customStyle="1" w:styleId="DateChar">
    <w:name w:val="Date Char"/>
    <w:link w:val="Date"/>
    <w:rsid w:val="006C0521"/>
    <w:rPr>
      <w:rFonts w:ascii="Times New Roman" w:eastAsia="Times New Roman" w:hAnsi="Times New Roman" w:cs="Times New Roman"/>
      <w:sz w:val="24"/>
      <w:szCs w:val="20"/>
    </w:rPr>
  </w:style>
  <w:style w:type="paragraph" w:customStyle="1" w:styleId="DecisionTitle">
    <w:name w:val="DecisionTitle"/>
    <w:basedOn w:val="Normal"/>
    <w:next w:val="Normal"/>
    <w:rsid w:val="006C0521"/>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6C0521"/>
    <w:pPr>
      <w:spacing w:before="360" w:after="120"/>
    </w:pPr>
  </w:style>
  <w:style w:type="paragraph" w:customStyle="1" w:styleId="PUC">
    <w:name w:val="PUC"/>
    <w:basedOn w:val="Normal"/>
    <w:next w:val="Normal"/>
    <w:rsid w:val="006C0521"/>
    <w:pPr>
      <w:spacing w:before="240"/>
    </w:pPr>
    <w:rPr>
      <w:b/>
      <w:caps/>
    </w:rPr>
  </w:style>
  <w:style w:type="paragraph" w:styleId="Quote">
    <w:name w:val="Quote"/>
    <w:link w:val="QuoteChar"/>
    <w:qFormat/>
    <w:rsid w:val="006C0521"/>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0D23E5"/>
    <w:rPr>
      <w:rFonts w:ascii="Times New Roman" w:eastAsia="Times New Roman" w:hAnsi="Times New Roman" w:cs="Times New Roman"/>
      <w:sz w:val="24"/>
      <w:szCs w:val="20"/>
    </w:rPr>
  </w:style>
  <w:style w:type="paragraph" w:customStyle="1" w:styleId="SignatureBlock">
    <w:name w:val="SignatureBlock"/>
    <w:rsid w:val="006C0521"/>
    <w:pPr>
      <w:numPr>
        <w:numId w:val="5"/>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6C0521"/>
    <w:pPr>
      <w:tabs>
        <w:tab w:val="center" w:pos="4320"/>
        <w:tab w:val="right" w:pos="8640"/>
      </w:tabs>
    </w:pPr>
    <w:rPr>
      <w:sz w:val="18"/>
    </w:rPr>
  </w:style>
  <w:style w:type="character" w:customStyle="1" w:styleId="HeaderChar">
    <w:name w:val="Header Char"/>
    <w:basedOn w:val="DefaultParagraphFont"/>
    <w:link w:val="Header"/>
    <w:rsid w:val="000D23E5"/>
    <w:rPr>
      <w:rFonts w:ascii="Times New Roman" w:eastAsia="Times New Roman" w:hAnsi="Times New Roman" w:cs="Times New Roman"/>
      <w:sz w:val="18"/>
      <w:szCs w:val="20"/>
    </w:rPr>
  </w:style>
  <w:style w:type="character" w:styleId="PageNumber">
    <w:name w:val="page number"/>
    <w:rsid w:val="006C0521"/>
    <w:rPr>
      <w:rFonts w:ascii="Times New Roman" w:hAnsi="Times New Roman"/>
      <w:sz w:val="24"/>
    </w:rPr>
  </w:style>
  <w:style w:type="character" w:customStyle="1" w:styleId="Hidden">
    <w:name w:val="Hidden"/>
    <w:rsid w:val="006C0521"/>
    <w:rPr>
      <w:color w:val="auto"/>
    </w:rPr>
  </w:style>
  <w:style w:type="paragraph" w:customStyle="1" w:styleId="SignatureBlockNote">
    <w:name w:val="SignatureBlockNote"/>
    <w:basedOn w:val="SignatureBlock"/>
    <w:rsid w:val="006C0521"/>
    <w:pPr>
      <w:ind w:right="432"/>
      <w:jc w:val="right"/>
    </w:pPr>
  </w:style>
  <w:style w:type="paragraph" w:customStyle="1" w:styleId="Seal">
    <w:name w:val="Seal"/>
    <w:basedOn w:val="Normal"/>
    <w:rsid w:val="006C0521"/>
    <w:pPr>
      <w:framePr w:w="3312" w:h="5904" w:hRule="exact" w:wrap="around" w:vAnchor="text" w:hAnchor="margin" w:y="1"/>
      <w:jc w:val="center"/>
    </w:pPr>
  </w:style>
  <w:style w:type="paragraph" w:customStyle="1" w:styleId="HeaderTitle">
    <w:name w:val="HeaderTitle"/>
    <w:basedOn w:val="Header"/>
    <w:next w:val="HeaderReferences"/>
    <w:rsid w:val="006C0521"/>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6C0521"/>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6C0521"/>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6C0521"/>
    <w:pPr>
      <w:numPr>
        <w:numId w:val="6"/>
      </w:numPr>
      <w:spacing w:after="120" w:line="480" w:lineRule="auto"/>
      <w:ind w:left="720" w:firstLine="720"/>
      <w:jc w:val="both"/>
    </w:pPr>
  </w:style>
  <w:style w:type="paragraph" w:customStyle="1" w:styleId="DecisionNo">
    <w:name w:val="Decision No."/>
    <w:next w:val="PUC"/>
    <w:rsid w:val="006C0521"/>
    <w:pPr>
      <w:keepNext/>
      <w:spacing w:after="0" w:line="240" w:lineRule="auto"/>
    </w:pPr>
    <w:rPr>
      <w:rFonts w:ascii="Times New Roman" w:eastAsia="Times New Roman" w:hAnsi="Times New Roman" w:cs="Times New Roman"/>
      <w:kern w:val="2"/>
      <w:sz w:val="24"/>
      <w:szCs w:val="20"/>
    </w:rPr>
  </w:style>
  <w:style w:type="paragraph" w:styleId="List">
    <w:name w:val="List"/>
    <w:basedOn w:val="Normal"/>
    <w:rsid w:val="006C0521"/>
    <w:pPr>
      <w:ind w:left="360" w:hanging="360"/>
      <w:contextualSpacing/>
    </w:pPr>
  </w:style>
  <w:style w:type="character" w:customStyle="1" w:styleId="Heading1Char">
    <w:name w:val="Heading 1 Char"/>
    <w:basedOn w:val="DefaultParagraphFont"/>
    <w:link w:val="Heading1"/>
    <w:rsid w:val="000D23E5"/>
    <w:rPr>
      <w:rFonts w:ascii="Times New Roman" w:eastAsia="Times New Roman" w:hAnsi="Times New Roman" w:cs="Times New Roman"/>
      <w:kern w:val="28"/>
      <w:sz w:val="24"/>
      <w:szCs w:val="20"/>
    </w:rPr>
  </w:style>
  <w:style w:type="character" w:customStyle="1" w:styleId="Heading5Char">
    <w:name w:val="Heading 5 Char"/>
    <w:basedOn w:val="DefaultParagraphFont"/>
    <w:link w:val="Heading5"/>
    <w:rsid w:val="000D23E5"/>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0D23E5"/>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0D23E5"/>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0D23E5"/>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0D23E5"/>
    <w:rPr>
      <w:rFonts w:ascii="Times New Roman" w:eastAsia="Times New Roman" w:hAnsi="Times New Roman" w:cs="Times New Roman"/>
      <w:b/>
      <w:sz w:val="24"/>
      <w:szCs w:val="20"/>
    </w:rPr>
  </w:style>
  <w:style w:type="paragraph" w:styleId="TOC1">
    <w:name w:val="toc 1"/>
    <w:basedOn w:val="Normal"/>
    <w:next w:val="Normal"/>
    <w:semiHidden/>
    <w:rsid w:val="006C0521"/>
    <w:pPr>
      <w:tabs>
        <w:tab w:val="right" w:leader="dot" w:pos="9360"/>
      </w:tabs>
      <w:spacing w:before="120"/>
    </w:pPr>
    <w:rPr>
      <w:caps/>
    </w:rPr>
  </w:style>
  <w:style w:type="paragraph" w:customStyle="1" w:styleId="Appearances">
    <w:name w:val="Appearances"/>
    <w:basedOn w:val="Normal"/>
    <w:next w:val="Normal"/>
    <w:rsid w:val="006C0521"/>
    <w:pPr>
      <w:spacing w:before="360"/>
      <w:ind w:left="1440" w:right="1440"/>
    </w:pPr>
  </w:style>
  <w:style w:type="paragraph" w:customStyle="1" w:styleId="AuthorCode">
    <w:name w:val="AuthorCode"/>
    <w:basedOn w:val="Footer"/>
    <w:rsid w:val="006C0521"/>
    <w:pPr>
      <w:keepLines/>
      <w:framePr w:w="6250" w:wrap="around" w:hAnchor="page" w:x="4508" w:yAlign="bottom"/>
      <w:jc w:val="right"/>
    </w:pPr>
    <w:rPr>
      <w:noProof/>
      <w:kern w:val="2"/>
      <w:sz w:val="20"/>
    </w:rPr>
  </w:style>
  <w:style w:type="paragraph" w:customStyle="1" w:styleId="TOC">
    <w:name w:val="TOC"/>
    <w:basedOn w:val="Normal"/>
    <w:next w:val="Normal"/>
    <w:rsid w:val="006C0521"/>
    <w:pPr>
      <w:spacing w:before="480"/>
      <w:jc w:val="center"/>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ALTS FOOTNOTE Char"/>
    <w:basedOn w:val="Normal"/>
    <w:link w:val="FootnoteTextChar"/>
    <w:rsid w:val="006C0521"/>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rsid w:val="000D23E5"/>
    <w:rPr>
      <w:rFonts w:ascii="Times New Roman" w:eastAsia="Times New Roman" w:hAnsi="Times New Roman" w:cs="Times New Roman"/>
      <w:sz w:val="20"/>
      <w:szCs w:val="20"/>
    </w:rPr>
  </w:style>
  <w:style w:type="character" w:styleId="FootnoteReference">
    <w:name w:val="footnote reference"/>
    <w:aliases w:val="Style 11,Style 28,Style 8,Style 21,Style 4,o,fr,Style 17,Style 13,o1,fr1,o2,fr2,o3,fr3,Style 18,(NECG) Footnote Reference,Style 20,Style 7,Style 19"/>
    <w:rsid w:val="006C0521"/>
    <w:rPr>
      <w:rFonts w:ascii="Times New Roman" w:hAnsi="Times New Roman"/>
      <w:sz w:val="20"/>
      <w:vertAlign w:val="superscript"/>
    </w:rPr>
  </w:style>
  <w:style w:type="paragraph" w:styleId="TOC2">
    <w:name w:val="toc 2"/>
    <w:basedOn w:val="Normal"/>
    <w:next w:val="Normal"/>
    <w:uiPriority w:val="39"/>
    <w:rsid w:val="006C0521"/>
    <w:pPr>
      <w:tabs>
        <w:tab w:val="right" w:leader="dot" w:pos="9360"/>
      </w:tabs>
      <w:spacing w:before="120"/>
      <w:ind w:left="432" w:hanging="432"/>
    </w:pPr>
  </w:style>
  <w:style w:type="paragraph" w:styleId="TOC3">
    <w:name w:val="toc 3"/>
    <w:basedOn w:val="Normal"/>
    <w:next w:val="Normal"/>
    <w:uiPriority w:val="39"/>
    <w:rsid w:val="006C0521"/>
    <w:pPr>
      <w:tabs>
        <w:tab w:val="right" w:leader="dot" w:pos="9360"/>
      </w:tabs>
      <w:spacing w:before="120"/>
      <w:ind w:left="864" w:hanging="432"/>
    </w:pPr>
  </w:style>
  <w:style w:type="paragraph" w:styleId="TOC4">
    <w:name w:val="toc 4"/>
    <w:basedOn w:val="Normal"/>
    <w:next w:val="Normal"/>
    <w:semiHidden/>
    <w:rsid w:val="006C0521"/>
    <w:pPr>
      <w:tabs>
        <w:tab w:val="right" w:leader="dot" w:pos="9360"/>
      </w:tabs>
      <w:spacing w:before="120"/>
      <w:ind w:left="1296" w:hanging="432"/>
    </w:pPr>
  </w:style>
  <w:style w:type="paragraph" w:styleId="TOC5">
    <w:name w:val="toc 5"/>
    <w:basedOn w:val="Normal"/>
    <w:next w:val="Normal"/>
    <w:semiHidden/>
    <w:rsid w:val="006C0521"/>
    <w:pPr>
      <w:tabs>
        <w:tab w:val="right" w:leader="dot" w:pos="9360"/>
      </w:tabs>
      <w:spacing w:before="120"/>
      <w:ind w:left="1728" w:hanging="432"/>
    </w:pPr>
  </w:style>
  <w:style w:type="paragraph" w:styleId="TOC6">
    <w:name w:val="toc 6"/>
    <w:basedOn w:val="Normal"/>
    <w:next w:val="Normal"/>
    <w:semiHidden/>
    <w:rsid w:val="006C0521"/>
    <w:pPr>
      <w:tabs>
        <w:tab w:val="right" w:leader="dot" w:pos="9360"/>
      </w:tabs>
      <w:spacing w:before="120"/>
      <w:ind w:left="2160" w:hanging="432"/>
    </w:pPr>
  </w:style>
  <w:style w:type="paragraph" w:styleId="TOC7">
    <w:name w:val="toc 7"/>
    <w:basedOn w:val="Normal"/>
    <w:next w:val="Normal"/>
    <w:semiHidden/>
    <w:rsid w:val="006C0521"/>
    <w:pPr>
      <w:tabs>
        <w:tab w:val="right" w:leader="dot" w:pos="9360"/>
      </w:tabs>
      <w:spacing w:before="120"/>
      <w:ind w:left="2592" w:hanging="432"/>
    </w:pPr>
  </w:style>
  <w:style w:type="paragraph" w:styleId="TOC8">
    <w:name w:val="toc 8"/>
    <w:basedOn w:val="Normal"/>
    <w:next w:val="Normal"/>
    <w:semiHidden/>
    <w:rsid w:val="006C0521"/>
    <w:pPr>
      <w:tabs>
        <w:tab w:val="right" w:leader="dot" w:pos="9360"/>
      </w:tabs>
      <w:spacing w:before="120"/>
      <w:ind w:left="3024" w:hanging="432"/>
    </w:pPr>
  </w:style>
  <w:style w:type="paragraph" w:styleId="TOC9">
    <w:name w:val="toc 9"/>
    <w:basedOn w:val="Normal"/>
    <w:next w:val="Normal"/>
    <w:semiHidden/>
    <w:rsid w:val="006C0521"/>
    <w:pPr>
      <w:tabs>
        <w:tab w:val="right" w:leader="dot" w:pos="9360"/>
      </w:tabs>
      <w:spacing w:before="120"/>
      <w:ind w:left="3456" w:hanging="432"/>
    </w:pPr>
  </w:style>
  <w:style w:type="paragraph" w:customStyle="1" w:styleId="Hearing">
    <w:name w:val="Hearing"/>
    <w:rsid w:val="006C0521"/>
    <w:pPr>
      <w:numPr>
        <w:numId w:val="13"/>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6C0521"/>
    <w:pPr>
      <w:numPr>
        <w:numId w:val="14"/>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6C0521"/>
    <w:pPr>
      <w:pBdr>
        <w:bottom w:val="single" w:sz="6" w:space="1" w:color="auto"/>
      </w:pBdr>
      <w:spacing w:before="120" w:after="240"/>
      <w:ind w:left="1440" w:right="1440"/>
    </w:pPr>
  </w:style>
  <w:style w:type="paragraph" w:customStyle="1" w:styleId="Notice">
    <w:name w:val="Notice"/>
    <w:basedOn w:val="BodyText"/>
    <w:rsid w:val="006C0521"/>
    <w:pPr>
      <w:spacing w:before="360" w:after="240" w:line="240" w:lineRule="auto"/>
    </w:pPr>
  </w:style>
  <w:style w:type="paragraph" w:customStyle="1" w:styleId="TOC0">
    <w:name w:val="TOC0"/>
    <w:basedOn w:val="TOC1"/>
    <w:next w:val="Normal"/>
    <w:rsid w:val="006C0521"/>
  </w:style>
  <w:style w:type="paragraph" w:styleId="EndnoteText">
    <w:name w:val="endnote text"/>
    <w:basedOn w:val="Normal"/>
    <w:link w:val="EndnoteTextChar"/>
    <w:semiHidden/>
    <w:rsid w:val="006C0521"/>
    <w:pPr>
      <w:spacing w:after="120"/>
    </w:pPr>
    <w:rPr>
      <w:sz w:val="20"/>
    </w:rPr>
  </w:style>
  <w:style w:type="character" w:customStyle="1" w:styleId="EndnoteTextChar">
    <w:name w:val="Endnote Text Char"/>
    <w:basedOn w:val="DefaultParagraphFont"/>
    <w:link w:val="EndnoteText"/>
    <w:semiHidden/>
    <w:rsid w:val="000D23E5"/>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6C0521"/>
    <w:pPr>
      <w:keepNext/>
      <w:numPr>
        <w:numId w:val="0"/>
      </w:numPr>
    </w:pPr>
    <w:rPr>
      <w:rFonts w:ascii="Courier New" w:hAnsi="Courier New"/>
    </w:rPr>
  </w:style>
  <w:style w:type="paragraph" w:customStyle="1" w:styleId="ParaNum3">
    <w:name w:val="ParaNum3"/>
    <w:basedOn w:val="ParagraphDiscussion"/>
    <w:next w:val="ParagraphDiscussion"/>
    <w:rsid w:val="006C0521"/>
  </w:style>
  <w:style w:type="paragraph" w:customStyle="1" w:styleId="ParaNum2">
    <w:name w:val="ParaNum2"/>
    <w:basedOn w:val="ParagraphDiscussion"/>
    <w:next w:val="ParagraphDiscussion"/>
    <w:rsid w:val="006C0521"/>
  </w:style>
  <w:style w:type="paragraph" w:customStyle="1" w:styleId="ParaNum4">
    <w:name w:val="ParaNum4"/>
    <w:basedOn w:val="ParagraphDiscussion"/>
    <w:next w:val="ParagraphDiscussion"/>
    <w:rsid w:val="006C0521"/>
  </w:style>
  <w:style w:type="paragraph" w:customStyle="1" w:styleId="ParaNum5">
    <w:name w:val="ParaNum5"/>
    <w:basedOn w:val="ParagraphDiscussion"/>
    <w:next w:val="ParagraphDiscussion"/>
    <w:rsid w:val="006C0521"/>
  </w:style>
  <w:style w:type="paragraph" w:customStyle="1" w:styleId="ParaNum6">
    <w:name w:val="ParaNum6"/>
    <w:basedOn w:val="ParagraphDiscussion"/>
    <w:next w:val="ParagraphDiscussion"/>
    <w:rsid w:val="006C0521"/>
  </w:style>
  <w:style w:type="paragraph" w:customStyle="1" w:styleId="ParaNum7">
    <w:name w:val="ParaNum7"/>
    <w:basedOn w:val="ParagraphDiscussion"/>
    <w:next w:val="ParagraphDiscussion"/>
    <w:rsid w:val="006C0521"/>
  </w:style>
  <w:style w:type="paragraph" w:customStyle="1" w:styleId="ParaNum8">
    <w:name w:val="ParaNum8"/>
    <w:basedOn w:val="ParagraphDiscussion"/>
    <w:next w:val="ParagraphDiscussion"/>
    <w:rsid w:val="006C0521"/>
  </w:style>
  <w:style w:type="paragraph" w:customStyle="1" w:styleId="ParaNum9">
    <w:name w:val="ParaNum9"/>
    <w:basedOn w:val="ParagraphDiscussion"/>
    <w:next w:val="ParagraphDiscussion"/>
    <w:rsid w:val="006C0521"/>
  </w:style>
  <w:style w:type="paragraph" w:customStyle="1" w:styleId="Para1">
    <w:name w:val="Para1"/>
    <w:basedOn w:val="ParagraphDiscussion"/>
    <w:next w:val="ParagraphDiscussion"/>
    <w:rsid w:val="006C0521"/>
    <w:pPr>
      <w:numPr>
        <w:numId w:val="0"/>
      </w:numPr>
    </w:pPr>
  </w:style>
  <w:style w:type="paragraph" w:customStyle="1" w:styleId="Para2">
    <w:name w:val="Para2"/>
    <w:basedOn w:val="Para1"/>
    <w:next w:val="ParagraphDiscussion"/>
    <w:rsid w:val="006C0521"/>
  </w:style>
  <w:style w:type="paragraph" w:customStyle="1" w:styleId="Para3">
    <w:name w:val="Para3"/>
    <w:basedOn w:val="Para1"/>
    <w:next w:val="ParagraphDiscussion"/>
    <w:rsid w:val="006C0521"/>
  </w:style>
  <w:style w:type="paragraph" w:customStyle="1" w:styleId="Para5">
    <w:name w:val="Para5"/>
    <w:basedOn w:val="Para1"/>
    <w:next w:val="ParagraphDiscussion"/>
    <w:rsid w:val="006C0521"/>
  </w:style>
  <w:style w:type="paragraph" w:customStyle="1" w:styleId="Para4">
    <w:name w:val="Para4"/>
    <w:basedOn w:val="Para1"/>
    <w:next w:val="ParagraphDiscussion"/>
    <w:rsid w:val="006C0521"/>
  </w:style>
  <w:style w:type="paragraph" w:customStyle="1" w:styleId="Para6">
    <w:name w:val="Para6"/>
    <w:basedOn w:val="Para1"/>
    <w:next w:val="ParagraphDiscussion"/>
    <w:rsid w:val="006C0521"/>
  </w:style>
  <w:style w:type="paragraph" w:customStyle="1" w:styleId="Para7">
    <w:name w:val="Para7"/>
    <w:basedOn w:val="Para1"/>
    <w:next w:val="ParagraphDiscussion"/>
    <w:rsid w:val="006C0521"/>
  </w:style>
  <w:style w:type="paragraph" w:customStyle="1" w:styleId="Para8">
    <w:name w:val="Para8"/>
    <w:basedOn w:val="Para1"/>
    <w:next w:val="ParagraphDiscussion"/>
    <w:rsid w:val="006C0521"/>
  </w:style>
  <w:style w:type="paragraph" w:customStyle="1" w:styleId="Para9">
    <w:name w:val="Para9"/>
    <w:basedOn w:val="Para1"/>
    <w:next w:val="ParagraphDiscussion"/>
    <w:rsid w:val="006C0521"/>
  </w:style>
  <w:style w:type="paragraph" w:customStyle="1" w:styleId="ListBulleted">
    <w:name w:val="ListBulleted"/>
    <w:basedOn w:val="ParagraphDiscussion"/>
    <w:rsid w:val="006C0521"/>
    <w:pPr>
      <w:numPr>
        <w:numId w:val="9"/>
      </w:numPr>
      <w:tabs>
        <w:tab w:val="clear" w:pos="720"/>
        <w:tab w:val="num" w:pos="360"/>
      </w:tabs>
      <w:spacing w:after="180" w:line="240" w:lineRule="auto"/>
      <w:ind w:left="1080"/>
      <w:jc w:val="left"/>
    </w:pPr>
  </w:style>
  <w:style w:type="paragraph" w:customStyle="1" w:styleId="ListNumbered">
    <w:name w:val="ListNumbered"/>
    <w:basedOn w:val="List"/>
    <w:rsid w:val="006C0521"/>
    <w:pPr>
      <w:numPr>
        <w:numId w:val="11"/>
      </w:numPr>
      <w:spacing w:before="60" w:after="120"/>
      <w:ind w:left="1800"/>
    </w:pPr>
  </w:style>
  <w:style w:type="paragraph" w:styleId="ListBullet">
    <w:name w:val="List Bullet"/>
    <w:basedOn w:val="Normal"/>
    <w:autoRedefine/>
    <w:rsid w:val="006C0521"/>
    <w:pPr>
      <w:numPr>
        <w:numId w:val="12"/>
      </w:numPr>
      <w:ind w:left="1800"/>
    </w:pPr>
  </w:style>
  <w:style w:type="paragraph" w:customStyle="1" w:styleId="PreSealBlockParagraph">
    <w:name w:val="PreSealBlockParagraph"/>
    <w:basedOn w:val="ParaNumBlank"/>
    <w:next w:val="Seal"/>
    <w:rsid w:val="006C0521"/>
    <w:pPr>
      <w:spacing w:after="100" w:afterAutospacing="1"/>
    </w:pPr>
  </w:style>
  <w:style w:type="paragraph" w:customStyle="1" w:styleId="ParagraphRestartNumbering">
    <w:name w:val="ParagraphRestartNumbering"/>
    <w:basedOn w:val="ParagraphDiscussion"/>
    <w:rsid w:val="006C0521"/>
    <w:pPr>
      <w:numPr>
        <w:numId w:val="10"/>
      </w:numPr>
      <w:tabs>
        <w:tab w:val="clear" w:pos="1080"/>
        <w:tab w:val="left" w:pos="1440"/>
      </w:tabs>
      <w:ind w:left="0" w:firstLine="720"/>
    </w:pPr>
  </w:style>
  <w:style w:type="paragraph" w:customStyle="1" w:styleId="TestimonyQ">
    <w:name w:val="TestimonyQ"/>
    <w:basedOn w:val="Normal"/>
    <w:rsid w:val="006C0521"/>
    <w:pPr>
      <w:suppressAutoHyphens/>
      <w:spacing w:line="480" w:lineRule="auto"/>
      <w:ind w:left="720" w:hanging="720"/>
      <w:jc w:val="both"/>
    </w:pPr>
    <w:rPr>
      <w:b/>
      <w:caps/>
      <w:kern w:val="2"/>
    </w:rPr>
  </w:style>
  <w:style w:type="character" w:styleId="EndnoteReference">
    <w:name w:val="endnote reference"/>
    <w:semiHidden/>
    <w:rsid w:val="006C0521"/>
    <w:rPr>
      <w:vertAlign w:val="superscript"/>
    </w:rPr>
  </w:style>
  <w:style w:type="character" w:styleId="CommentReference">
    <w:name w:val="annotation reference"/>
    <w:semiHidden/>
    <w:rsid w:val="006C0521"/>
    <w:rPr>
      <w:sz w:val="16"/>
      <w:szCs w:val="16"/>
    </w:rPr>
  </w:style>
  <w:style w:type="paragraph" w:styleId="CommentText">
    <w:name w:val="annotation text"/>
    <w:basedOn w:val="Normal"/>
    <w:link w:val="CommentTextChar"/>
    <w:semiHidden/>
    <w:rsid w:val="006C0521"/>
    <w:rPr>
      <w:sz w:val="20"/>
    </w:rPr>
  </w:style>
  <w:style w:type="character" w:customStyle="1" w:styleId="CommentTextChar">
    <w:name w:val="Comment Text Char"/>
    <w:basedOn w:val="DefaultParagraphFont"/>
    <w:link w:val="CommentText"/>
    <w:semiHidden/>
    <w:rsid w:val="000D23E5"/>
    <w:rPr>
      <w:rFonts w:ascii="Times New Roman" w:eastAsia="Times New Roman" w:hAnsi="Times New Roman" w:cs="Times New Roman"/>
      <w:sz w:val="20"/>
      <w:szCs w:val="20"/>
    </w:rPr>
  </w:style>
  <w:style w:type="paragraph" w:styleId="BalloonText">
    <w:name w:val="Balloon Text"/>
    <w:basedOn w:val="Normal"/>
    <w:link w:val="BalloonTextChar"/>
    <w:semiHidden/>
    <w:rsid w:val="006C0521"/>
    <w:rPr>
      <w:rFonts w:ascii="Tahoma" w:hAnsi="Tahoma" w:cs="Tahoma"/>
      <w:sz w:val="16"/>
      <w:szCs w:val="16"/>
    </w:rPr>
  </w:style>
  <w:style w:type="character" w:customStyle="1" w:styleId="BalloonTextChar">
    <w:name w:val="Balloon Text Char"/>
    <w:basedOn w:val="DefaultParagraphFont"/>
    <w:link w:val="BalloonText"/>
    <w:semiHidden/>
    <w:rsid w:val="000D23E5"/>
    <w:rPr>
      <w:rFonts w:ascii="Tahoma" w:eastAsia="Times New Roman" w:hAnsi="Tahoma" w:cs="Tahoma"/>
      <w:sz w:val="16"/>
      <w:szCs w:val="16"/>
    </w:rPr>
  </w:style>
  <w:style w:type="paragraph" w:customStyle="1" w:styleId="ParaNum1">
    <w:name w:val="ParaNum1"/>
    <w:basedOn w:val="Normal"/>
    <w:rsid w:val="006C0521"/>
    <w:pPr>
      <w:tabs>
        <w:tab w:val="num" w:pos="720"/>
      </w:tabs>
      <w:spacing w:line="480" w:lineRule="auto"/>
      <w:jc w:val="both"/>
    </w:pPr>
    <w:rPr>
      <w:rFonts w:ascii="Courier New" w:hAnsi="Courier New"/>
    </w:rPr>
  </w:style>
  <w:style w:type="paragraph" w:styleId="ListParagraph">
    <w:name w:val="List Paragraph"/>
    <w:basedOn w:val="Normal"/>
    <w:uiPriority w:val="34"/>
    <w:qFormat/>
    <w:rsid w:val="006C0521"/>
    <w:pPr>
      <w:ind w:left="720"/>
    </w:pPr>
  </w:style>
  <w:style w:type="paragraph" w:customStyle="1" w:styleId="Tablerightalign">
    <w:name w:val="Table_right_align"/>
    <w:basedOn w:val="Schedule"/>
    <w:rsid w:val="006C0521"/>
    <w:pPr>
      <w:numPr>
        <w:numId w:val="15"/>
      </w:numPr>
      <w:tabs>
        <w:tab w:val="clear" w:pos="9360"/>
      </w:tabs>
      <w:spacing w:after="0"/>
      <w:ind w:left="0"/>
      <w:jc w:val="right"/>
    </w:pPr>
    <w:rPr>
      <w:rFonts w:ascii="Courier New" w:hAnsi="Courier New"/>
    </w:rPr>
  </w:style>
  <w:style w:type="paragraph" w:customStyle="1" w:styleId="sigip23">
    <w:name w:val="sigip23"/>
    <w:rsid w:val="006C0521"/>
    <w:pPr>
      <w:spacing w:after="0" w:line="240" w:lineRule="auto"/>
      <w:ind w:right="432"/>
      <w:jc w:val="right"/>
    </w:pPr>
    <w:rPr>
      <w:rFonts w:ascii="Times New Roman" w:eastAsia="Times New Roman" w:hAnsi="Times New Roman" w:cs="Times New Roman"/>
      <w:sz w:val="24"/>
      <w:szCs w:val="20"/>
    </w:rPr>
  </w:style>
  <w:style w:type="character" w:customStyle="1" w:styleId="ParagraphDiscussionChar">
    <w:name w:val="ParagraphDiscussion Char"/>
    <w:link w:val="ParagraphDiscussion"/>
    <w:rsid w:val="001D0841"/>
    <w:rPr>
      <w:rFonts w:ascii="Times New Roman" w:eastAsia="Times New Roman" w:hAnsi="Times New Roman" w:cs="Times New Roman"/>
      <w:kern w:val="2"/>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C3AA-6F0D-4718-AB66-EDAACB6F5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12</TotalTime>
  <Pages>5</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DORA</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Denman, Steven</dc:creator>
  <cp:lastModifiedBy>Reyna, Ismael</cp:lastModifiedBy>
  <cp:revision>3</cp:revision>
  <cp:lastPrinted>2017-10-27T20:14:00Z</cp:lastPrinted>
  <dcterms:created xsi:type="dcterms:W3CDTF">2017-10-27T19:45:00Z</dcterms:created>
  <dcterms:modified xsi:type="dcterms:W3CDTF">2017-10-27T20:14:00Z</dcterms:modified>
</cp:coreProperties>
</file>